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6A9AF2" w14:textId="77777777" w:rsidR="00C2797B" w:rsidRPr="00B60877" w:rsidRDefault="00C2797B" w:rsidP="00B60877">
      <w:pPr>
        <w:spacing w:line="360" w:lineRule="auto"/>
        <w:jc w:val="center"/>
        <w:rPr>
          <w:rFonts w:ascii="Arial" w:hAnsi="Arial" w:cs="Arial"/>
          <w:sz w:val="20"/>
          <w:szCs w:val="20"/>
        </w:rPr>
      </w:pPr>
      <w:r w:rsidRPr="00B60877">
        <w:rPr>
          <w:rFonts w:ascii="Arial" w:hAnsi="Arial" w:cs="Arial"/>
          <w:b/>
          <w:sz w:val="20"/>
          <w:szCs w:val="20"/>
        </w:rPr>
        <w:t>ANKARA NÖBETÇİ SULH CEZA HAKİMLİĞİ'NE</w:t>
      </w:r>
    </w:p>
    <w:p w14:paraId="49C71154" w14:textId="2234B813" w:rsidR="00C2797B" w:rsidRPr="00B60877" w:rsidRDefault="00C2797B" w:rsidP="00B60877">
      <w:pPr>
        <w:spacing w:line="360" w:lineRule="auto"/>
        <w:rPr>
          <w:rFonts w:ascii="Arial" w:hAnsi="Arial" w:cs="Arial"/>
          <w:sz w:val="20"/>
          <w:szCs w:val="20"/>
        </w:rPr>
      </w:pPr>
      <w:r w:rsidRPr="00B60877">
        <w:rPr>
          <w:rFonts w:ascii="Arial" w:hAnsi="Arial" w:cs="Arial"/>
          <w:b/>
          <w:sz w:val="20"/>
          <w:szCs w:val="20"/>
          <w:u w:val="single"/>
        </w:rPr>
        <w:t xml:space="preserve">İTİRAZ </w:t>
      </w:r>
      <w:proofErr w:type="gramStart"/>
      <w:r w:rsidRPr="00B60877">
        <w:rPr>
          <w:rFonts w:ascii="Arial" w:hAnsi="Arial" w:cs="Arial"/>
          <w:b/>
          <w:sz w:val="20"/>
          <w:szCs w:val="20"/>
          <w:u w:val="single"/>
        </w:rPr>
        <w:t xml:space="preserve">EDEN  </w:t>
      </w:r>
      <w:r w:rsidRPr="00B60877">
        <w:rPr>
          <w:rFonts w:ascii="Arial" w:hAnsi="Arial" w:cs="Arial"/>
          <w:b/>
          <w:sz w:val="20"/>
          <w:szCs w:val="20"/>
          <w:u w:val="single"/>
        </w:rPr>
        <w:tab/>
      </w:r>
      <w:proofErr w:type="gramEnd"/>
      <w:r w:rsidRPr="00B60877">
        <w:rPr>
          <w:rFonts w:ascii="Arial" w:hAnsi="Arial" w:cs="Arial"/>
          <w:b/>
          <w:sz w:val="20"/>
          <w:szCs w:val="20"/>
          <w:u w:val="single"/>
        </w:rPr>
        <w:tab/>
      </w:r>
      <w:r w:rsidRPr="00B60877">
        <w:rPr>
          <w:rFonts w:ascii="Arial" w:hAnsi="Arial" w:cs="Arial"/>
          <w:sz w:val="20"/>
          <w:szCs w:val="20"/>
        </w:rPr>
        <w:t xml:space="preserve">: </w:t>
      </w:r>
      <w:r w:rsidRPr="00B60877">
        <w:rPr>
          <w:rFonts w:ascii="Arial" w:hAnsi="Arial" w:cs="Arial"/>
          <w:sz w:val="20"/>
          <w:szCs w:val="20"/>
          <w:highlight w:val="yellow"/>
          <w:shd w:val="clear" w:color="auto" w:fill="FFFF00"/>
        </w:rPr>
        <w:t>………</w:t>
      </w:r>
      <w:r w:rsidRPr="00B60877">
        <w:rPr>
          <w:rFonts w:ascii="Arial" w:hAnsi="Arial" w:cs="Arial"/>
          <w:sz w:val="20"/>
          <w:szCs w:val="20"/>
          <w:highlight w:val="yellow"/>
        </w:rPr>
        <w:t>..</w:t>
      </w:r>
    </w:p>
    <w:p w14:paraId="74F08E11" w14:textId="21514E43" w:rsidR="00C2797B" w:rsidRPr="00B60877" w:rsidRDefault="00C2797B" w:rsidP="00B60877">
      <w:pPr>
        <w:spacing w:line="360" w:lineRule="auto"/>
        <w:rPr>
          <w:rFonts w:ascii="Arial" w:hAnsi="Arial" w:cs="Arial"/>
          <w:sz w:val="20"/>
          <w:szCs w:val="20"/>
        </w:rPr>
      </w:pPr>
      <w:r w:rsidRPr="00B60877">
        <w:rPr>
          <w:rFonts w:ascii="Arial" w:hAnsi="Arial" w:cs="Arial"/>
          <w:sz w:val="20"/>
          <w:szCs w:val="20"/>
        </w:rPr>
        <w:tab/>
        <w:t xml:space="preserve">  </w:t>
      </w:r>
      <w:r w:rsidRPr="00B60877">
        <w:rPr>
          <w:rFonts w:ascii="Arial" w:hAnsi="Arial" w:cs="Arial"/>
          <w:sz w:val="20"/>
          <w:szCs w:val="20"/>
        </w:rPr>
        <w:tab/>
      </w:r>
      <w:r w:rsidRPr="00B60877">
        <w:rPr>
          <w:rFonts w:ascii="Arial" w:hAnsi="Arial" w:cs="Arial"/>
          <w:sz w:val="20"/>
          <w:szCs w:val="20"/>
        </w:rPr>
        <w:tab/>
        <w:t xml:space="preserve">Vergi Kimlik No: </w:t>
      </w:r>
      <w:r w:rsidRPr="00B60877">
        <w:rPr>
          <w:rFonts w:ascii="Arial" w:hAnsi="Arial" w:cs="Arial"/>
          <w:sz w:val="20"/>
          <w:szCs w:val="20"/>
          <w:shd w:val="clear" w:color="auto" w:fill="FFFF00"/>
        </w:rPr>
        <w:t>…….</w:t>
      </w:r>
    </w:p>
    <w:p w14:paraId="4B87181D" w14:textId="47343469" w:rsidR="00C2797B" w:rsidRPr="00B60877" w:rsidRDefault="00C2797B" w:rsidP="00B60877">
      <w:pPr>
        <w:spacing w:line="360" w:lineRule="auto"/>
        <w:rPr>
          <w:rFonts w:ascii="Arial" w:hAnsi="Arial" w:cs="Arial"/>
          <w:sz w:val="20"/>
          <w:szCs w:val="20"/>
        </w:rPr>
      </w:pPr>
      <w:r w:rsidRPr="00B60877">
        <w:rPr>
          <w:rFonts w:ascii="Arial" w:hAnsi="Arial" w:cs="Arial"/>
          <w:sz w:val="20"/>
          <w:szCs w:val="20"/>
        </w:rPr>
        <w:tab/>
      </w:r>
      <w:r w:rsidRPr="00B60877">
        <w:rPr>
          <w:rFonts w:ascii="Arial" w:hAnsi="Arial" w:cs="Arial"/>
          <w:sz w:val="20"/>
          <w:szCs w:val="20"/>
        </w:rPr>
        <w:tab/>
      </w:r>
      <w:r w:rsidRPr="00B60877">
        <w:rPr>
          <w:rFonts w:ascii="Arial" w:hAnsi="Arial" w:cs="Arial"/>
          <w:sz w:val="20"/>
          <w:szCs w:val="20"/>
        </w:rPr>
        <w:tab/>
        <w:t>Adres:</w:t>
      </w:r>
      <w:proofErr w:type="gramStart"/>
      <w:r w:rsidRPr="00B60877">
        <w:rPr>
          <w:rFonts w:ascii="Arial" w:hAnsi="Arial" w:cs="Arial"/>
          <w:sz w:val="20"/>
          <w:szCs w:val="20"/>
        </w:rPr>
        <w:t xml:space="preserve"> </w:t>
      </w:r>
      <w:r w:rsidRPr="00B60877">
        <w:rPr>
          <w:rFonts w:ascii="Arial" w:hAnsi="Arial" w:cs="Arial"/>
          <w:sz w:val="20"/>
          <w:szCs w:val="20"/>
          <w:shd w:val="clear" w:color="auto" w:fill="FFFF00"/>
        </w:rPr>
        <w:t>….</w:t>
      </w:r>
      <w:proofErr w:type="gramEnd"/>
      <w:r w:rsidRPr="00B60877">
        <w:rPr>
          <w:rFonts w:ascii="Arial" w:hAnsi="Arial" w:cs="Arial"/>
          <w:sz w:val="20"/>
          <w:szCs w:val="20"/>
          <w:shd w:val="clear" w:color="auto" w:fill="FFFF00"/>
        </w:rPr>
        <w:t>.</w:t>
      </w:r>
    </w:p>
    <w:p w14:paraId="18B4E6C8" w14:textId="77777777" w:rsidR="00C2797B" w:rsidRPr="00B60877" w:rsidRDefault="00C2797B" w:rsidP="00B60877">
      <w:pPr>
        <w:spacing w:line="360" w:lineRule="auto"/>
        <w:rPr>
          <w:rFonts w:ascii="Arial" w:hAnsi="Arial" w:cs="Arial"/>
          <w:sz w:val="20"/>
          <w:szCs w:val="20"/>
        </w:rPr>
      </w:pPr>
    </w:p>
    <w:p w14:paraId="6F063CC0" w14:textId="0B81AEC2" w:rsidR="00C2797B" w:rsidRPr="00B60877" w:rsidRDefault="00C7362F" w:rsidP="00B60877">
      <w:pPr>
        <w:spacing w:line="360" w:lineRule="auto"/>
        <w:ind w:left="2127" w:hanging="2180"/>
        <w:jc w:val="both"/>
        <w:rPr>
          <w:rFonts w:ascii="Arial" w:hAnsi="Arial" w:cs="Arial"/>
          <w:sz w:val="20"/>
          <w:szCs w:val="20"/>
        </w:rPr>
      </w:pPr>
      <w:r w:rsidRPr="00B60877">
        <w:rPr>
          <w:rFonts w:ascii="Arial" w:hAnsi="Arial" w:cs="Arial"/>
          <w:b/>
          <w:sz w:val="20"/>
          <w:szCs w:val="20"/>
          <w:u w:val="single"/>
        </w:rPr>
        <w:t>KONU</w:t>
      </w:r>
      <w:r w:rsidRPr="00B60877">
        <w:rPr>
          <w:rFonts w:ascii="Arial" w:hAnsi="Arial" w:cs="Arial"/>
          <w:b/>
          <w:sz w:val="20"/>
          <w:szCs w:val="20"/>
          <w:u w:val="single"/>
        </w:rPr>
        <w:tab/>
      </w:r>
      <w:r w:rsidR="00C2797B" w:rsidRPr="00B60877">
        <w:rPr>
          <w:rFonts w:ascii="Arial" w:hAnsi="Arial" w:cs="Arial"/>
          <w:sz w:val="20"/>
          <w:szCs w:val="20"/>
        </w:rPr>
        <w:t xml:space="preserve">: Ankara Valiliği İl Sağlık </w:t>
      </w:r>
      <w:proofErr w:type="gramStart"/>
      <w:r w:rsidR="00C2797B" w:rsidRPr="00B60877">
        <w:rPr>
          <w:rFonts w:ascii="Arial" w:hAnsi="Arial" w:cs="Arial"/>
          <w:sz w:val="20"/>
          <w:szCs w:val="20"/>
        </w:rPr>
        <w:t xml:space="preserve">Müdürlüğü’nün  </w:t>
      </w:r>
      <w:r w:rsidR="00C2797B" w:rsidRPr="00B60877">
        <w:rPr>
          <w:rFonts w:ascii="Arial" w:hAnsi="Arial" w:cs="Arial"/>
          <w:sz w:val="20"/>
          <w:szCs w:val="20"/>
          <w:shd w:val="clear" w:color="auto" w:fill="FFFF00"/>
        </w:rPr>
        <w:t>…</w:t>
      </w:r>
      <w:proofErr w:type="gramEnd"/>
      <w:r w:rsidR="00C2797B" w:rsidRPr="00B60877">
        <w:rPr>
          <w:rFonts w:ascii="Arial" w:hAnsi="Arial" w:cs="Arial"/>
          <w:sz w:val="20"/>
          <w:szCs w:val="20"/>
          <w:shd w:val="clear" w:color="auto" w:fill="FFFF00"/>
        </w:rPr>
        <w:t>/…/</w:t>
      </w:r>
      <w:r w:rsidR="00C2797B" w:rsidRPr="00B60877">
        <w:rPr>
          <w:rFonts w:ascii="Arial" w:hAnsi="Arial" w:cs="Arial"/>
          <w:sz w:val="20"/>
          <w:szCs w:val="20"/>
        </w:rPr>
        <w:t>2024 tarih ve E</w:t>
      </w:r>
      <w:r w:rsidR="00C2797B" w:rsidRPr="00B60877">
        <w:rPr>
          <w:rFonts w:ascii="Arial" w:hAnsi="Arial" w:cs="Arial"/>
          <w:sz w:val="20"/>
          <w:szCs w:val="20"/>
          <w:shd w:val="clear" w:color="auto" w:fill="FFFF00"/>
        </w:rPr>
        <w:t>--------</w:t>
      </w:r>
      <w:r w:rsidR="00C2797B" w:rsidRPr="00B60877">
        <w:rPr>
          <w:rFonts w:ascii="Arial" w:hAnsi="Arial" w:cs="Arial"/>
          <w:sz w:val="20"/>
          <w:szCs w:val="20"/>
        </w:rPr>
        <w:t xml:space="preserve"> sayılı </w:t>
      </w:r>
      <w:r w:rsidR="00C2797B" w:rsidRPr="00B60877">
        <w:rPr>
          <w:rFonts w:ascii="Arial" w:hAnsi="Arial" w:cs="Arial"/>
          <w:sz w:val="20"/>
          <w:szCs w:val="20"/>
          <w:highlight w:val="yellow"/>
        </w:rPr>
        <w:t>"</w:t>
      </w:r>
      <w:r w:rsidRPr="00B60877">
        <w:rPr>
          <w:rFonts w:ascii="Arial" w:hAnsi="Arial" w:cs="Arial"/>
          <w:sz w:val="20"/>
          <w:szCs w:val="20"/>
          <w:highlight w:val="yellow"/>
        </w:rPr>
        <w:t>………………………………………………….</w:t>
      </w:r>
      <w:r w:rsidR="00C2797B" w:rsidRPr="00B60877">
        <w:rPr>
          <w:rFonts w:ascii="Arial" w:hAnsi="Arial" w:cs="Arial"/>
          <w:sz w:val="20"/>
          <w:szCs w:val="20"/>
          <w:highlight w:val="yellow"/>
        </w:rPr>
        <w:t>"</w:t>
      </w:r>
      <w:r w:rsidR="00C2797B" w:rsidRPr="00B60877">
        <w:rPr>
          <w:rFonts w:ascii="Arial" w:hAnsi="Arial" w:cs="Arial"/>
          <w:sz w:val="20"/>
          <w:szCs w:val="20"/>
        </w:rPr>
        <w:t xml:space="preserve"> konulu </w:t>
      </w:r>
      <w:r w:rsidR="00C2797B" w:rsidRPr="00B60877">
        <w:rPr>
          <w:rFonts w:ascii="Arial" w:hAnsi="Arial" w:cs="Arial"/>
          <w:sz w:val="20"/>
          <w:szCs w:val="20"/>
          <w:shd w:val="clear" w:color="auto" w:fill="FFFF00"/>
        </w:rPr>
        <w:t>……</w:t>
      </w:r>
      <w:r w:rsidR="00B60877" w:rsidRPr="00B60877">
        <w:rPr>
          <w:rFonts w:ascii="Arial" w:hAnsi="Arial" w:cs="Arial"/>
          <w:sz w:val="20"/>
          <w:szCs w:val="20"/>
          <w:shd w:val="clear" w:color="auto" w:fill="FFFF00"/>
        </w:rPr>
        <w:t>…….</w:t>
      </w:r>
      <w:r w:rsidR="00C2797B" w:rsidRPr="00B60877">
        <w:rPr>
          <w:rFonts w:ascii="Arial" w:hAnsi="Arial" w:cs="Arial"/>
          <w:sz w:val="20"/>
          <w:szCs w:val="20"/>
          <w:shd w:val="clear" w:color="auto" w:fill="FFFF00"/>
        </w:rPr>
        <w:t>…</w:t>
      </w:r>
      <w:r w:rsidR="00C2797B" w:rsidRPr="00B60877">
        <w:rPr>
          <w:rFonts w:ascii="Arial" w:hAnsi="Arial" w:cs="Arial"/>
          <w:sz w:val="20"/>
          <w:szCs w:val="20"/>
        </w:rPr>
        <w:t xml:space="preserve"> TL tutarlı </w:t>
      </w:r>
      <w:r w:rsidR="00C2797B" w:rsidRPr="00B60877">
        <w:rPr>
          <w:rFonts w:ascii="Arial" w:hAnsi="Arial" w:cs="Arial"/>
          <w:sz w:val="20"/>
          <w:szCs w:val="20"/>
          <w:shd w:val="clear" w:color="auto" w:fill="FFFF00"/>
        </w:rPr>
        <w:t>……………</w:t>
      </w:r>
      <w:r w:rsidR="00C2797B" w:rsidRPr="00B60877">
        <w:rPr>
          <w:rFonts w:ascii="Arial" w:hAnsi="Arial" w:cs="Arial"/>
          <w:sz w:val="20"/>
          <w:szCs w:val="20"/>
        </w:rPr>
        <w:t xml:space="preserve"> tarihinde tebliğ alınan idari para cezası yaptırımı</w:t>
      </w:r>
      <w:r w:rsidRPr="00B60877">
        <w:rPr>
          <w:rFonts w:ascii="Arial" w:hAnsi="Arial" w:cs="Arial"/>
          <w:sz w:val="20"/>
          <w:szCs w:val="20"/>
        </w:rPr>
        <w:t>nın kaldırılması istemidir.</w:t>
      </w:r>
    </w:p>
    <w:p w14:paraId="5D55977F" w14:textId="77777777" w:rsidR="00C2797B" w:rsidRPr="00B60877" w:rsidRDefault="00C2797B" w:rsidP="00B60877">
      <w:pPr>
        <w:spacing w:line="360" w:lineRule="auto"/>
        <w:rPr>
          <w:rFonts w:ascii="Arial" w:hAnsi="Arial" w:cs="Arial"/>
          <w:sz w:val="20"/>
          <w:szCs w:val="20"/>
        </w:rPr>
      </w:pPr>
      <w:r w:rsidRPr="00B60877">
        <w:rPr>
          <w:rFonts w:ascii="Arial" w:hAnsi="Arial" w:cs="Arial"/>
          <w:b/>
          <w:sz w:val="20"/>
          <w:szCs w:val="20"/>
          <w:u w:val="single"/>
        </w:rPr>
        <w:t xml:space="preserve">AÇIKLAMALAR </w:t>
      </w:r>
      <w:r w:rsidRPr="00B60877">
        <w:rPr>
          <w:rFonts w:ascii="Arial" w:hAnsi="Arial" w:cs="Arial"/>
          <w:sz w:val="20"/>
          <w:szCs w:val="20"/>
        </w:rPr>
        <w:t>:</w:t>
      </w:r>
    </w:p>
    <w:p w14:paraId="4307B063" w14:textId="6F7F6821" w:rsidR="006C5015" w:rsidRDefault="00B60877" w:rsidP="006C5015">
      <w:pPr>
        <w:spacing w:line="360" w:lineRule="auto"/>
        <w:jc w:val="both"/>
        <w:rPr>
          <w:rFonts w:ascii="Arial" w:hAnsi="Arial" w:cs="Arial"/>
          <w:sz w:val="20"/>
          <w:szCs w:val="20"/>
        </w:rPr>
      </w:pPr>
      <w:r w:rsidRPr="008E468A">
        <w:rPr>
          <w:rFonts w:ascii="Arial" w:hAnsi="Arial" w:cs="Arial"/>
          <w:sz w:val="20"/>
          <w:szCs w:val="20"/>
        </w:rPr>
        <w:t xml:space="preserve">Ağız ve Diş Sağlığı Hizmeti Sunulan Özel Sağlık Kuruluşları Hakkında Yönetmelik uyarınca kurulmuş ve ruhsatlandırılmış </w:t>
      </w:r>
      <w:r w:rsidRPr="003F6AB0">
        <w:rPr>
          <w:rFonts w:ascii="Arial" w:hAnsi="Arial" w:cs="Arial"/>
          <w:sz w:val="20"/>
          <w:szCs w:val="20"/>
        </w:rPr>
        <w:t>muayenehanemde</w:t>
      </w:r>
      <w:r w:rsidRPr="008E468A">
        <w:rPr>
          <w:rFonts w:ascii="Arial" w:hAnsi="Arial" w:cs="Arial"/>
          <w:sz w:val="20"/>
          <w:szCs w:val="20"/>
        </w:rPr>
        <w:t xml:space="preserve"> mesleğimi serbest olarak icra etmekteyim.</w:t>
      </w:r>
      <w:r w:rsidR="00E61DEA">
        <w:rPr>
          <w:rFonts w:ascii="Arial" w:hAnsi="Arial" w:cs="Arial"/>
          <w:sz w:val="20"/>
          <w:szCs w:val="20"/>
        </w:rPr>
        <w:t>(Ek1:Ruhsat Örneği)</w:t>
      </w:r>
      <w:r w:rsidRPr="008E468A">
        <w:rPr>
          <w:rFonts w:ascii="Arial" w:hAnsi="Arial" w:cs="Arial"/>
          <w:sz w:val="20"/>
          <w:szCs w:val="20"/>
        </w:rPr>
        <w:t xml:space="preserve"> Ankara Valiliği İl Sağlık Müdürlüğü </w:t>
      </w:r>
      <w:r w:rsidRPr="008E468A">
        <w:rPr>
          <w:rFonts w:ascii="Arial" w:hAnsi="Arial" w:cs="Arial"/>
          <w:sz w:val="20"/>
          <w:szCs w:val="20"/>
          <w:highlight w:val="yellow"/>
        </w:rPr>
        <w:t>……………</w:t>
      </w:r>
      <w:r w:rsidRPr="008E468A">
        <w:rPr>
          <w:rFonts w:ascii="Arial" w:hAnsi="Arial" w:cs="Arial"/>
          <w:sz w:val="20"/>
          <w:szCs w:val="20"/>
        </w:rPr>
        <w:t xml:space="preserve"> tarihinde </w:t>
      </w:r>
      <w:r w:rsidR="0076351D">
        <w:rPr>
          <w:rFonts w:ascii="Arial" w:hAnsi="Arial" w:cs="Arial"/>
          <w:sz w:val="20"/>
          <w:szCs w:val="20"/>
        </w:rPr>
        <w:t xml:space="preserve">sağlık kuruluşumda </w:t>
      </w:r>
      <w:r w:rsidRPr="008E468A">
        <w:rPr>
          <w:rFonts w:ascii="Arial" w:hAnsi="Arial" w:cs="Arial"/>
          <w:sz w:val="20"/>
          <w:szCs w:val="20"/>
        </w:rPr>
        <w:t xml:space="preserve">bir olağan denetim gerçekleştirmiş, </w:t>
      </w:r>
      <w:r w:rsidRPr="00B60877">
        <w:rPr>
          <w:rFonts w:ascii="Arial" w:hAnsi="Arial" w:cs="Arial"/>
          <w:sz w:val="20"/>
          <w:szCs w:val="20"/>
        </w:rPr>
        <w:t xml:space="preserve">Ağız ve Diş Sağlığı Hizmeti Sunulan Özel Sağlık Kuruluşları Hakkında Yönetmeliğin </w:t>
      </w:r>
      <w:r w:rsidR="0076351D">
        <w:rPr>
          <w:rFonts w:ascii="Arial" w:hAnsi="Arial" w:cs="Arial"/>
          <w:sz w:val="20"/>
          <w:szCs w:val="20"/>
        </w:rPr>
        <w:t>Ek-10 sayılı ekin</w:t>
      </w:r>
      <w:r w:rsidR="006C5015">
        <w:rPr>
          <w:rFonts w:ascii="Arial" w:hAnsi="Arial" w:cs="Arial"/>
          <w:sz w:val="20"/>
          <w:szCs w:val="20"/>
        </w:rPr>
        <w:t>de yer alan “</w:t>
      </w:r>
      <w:r w:rsidR="006C5015" w:rsidRPr="006C5015">
        <w:rPr>
          <w:rFonts w:ascii="Arial" w:hAnsi="Arial" w:cs="Arial"/>
          <w:i/>
          <w:iCs/>
          <w:sz w:val="20"/>
          <w:szCs w:val="20"/>
        </w:rPr>
        <w:t>Sağlık kuruluşunda bulundurulan cihazların bakım ve kalibrasyonu yapılıyor mu (Cihazların bakımı bakım sözleşmesi üzerinden sorgulanır.)</w:t>
      </w:r>
      <w:r w:rsidR="006C5015">
        <w:rPr>
          <w:rFonts w:ascii="Arial" w:hAnsi="Arial" w:cs="Arial"/>
          <w:sz w:val="20"/>
          <w:szCs w:val="20"/>
        </w:rPr>
        <w:t xml:space="preserve">” satırına aykırılık bulunduğundan bahisle ……. TL tutarında idari para cezası verilmiştir. </w:t>
      </w:r>
      <w:r w:rsidRPr="00B60877">
        <w:rPr>
          <w:rFonts w:ascii="Arial" w:hAnsi="Arial" w:cs="Arial"/>
          <w:sz w:val="20"/>
          <w:szCs w:val="20"/>
        </w:rPr>
        <w:t>Söz konusu idari para cezası hukuka aykırı, çalışma hakkımı ölçüsüz biçimde sınırlandıran, kamu yararını gerçekleştirmekten uzak bir yaptırım olup aşağıda açıklanacak nedenlerle kaldırılmasını talep etmekteyim.</w:t>
      </w:r>
    </w:p>
    <w:p w14:paraId="105C6B4A" w14:textId="21A17251" w:rsidR="000F05FE" w:rsidRPr="008A09E7" w:rsidRDefault="00C20DEF" w:rsidP="008A09E7">
      <w:pPr>
        <w:widowControl/>
        <w:suppressAutoHyphens w:val="0"/>
        <w:autoSpaceDN/>
        <w:spacing w:line="360" w:lineRule="auto"/>
        <w:jc w:val="center"/>
        <w:textAlignment w:val="auto"/>
        <w:rPr>
          <w:rFonts w:ascii="Arial" w:hAnsi="Arial" w:cs="Arial"/>
          <w:b/>
          <w:bCs/>
          <w:sz w:val="20"/>
          <w:szCs w:val="20"/>
        </w:rPr>
      </w:pPr>
      <w:r w:rsidRPr="008A09E7">
        <w:rPr>
          <w:rFonts w:ascii="Arial" w:hAnsi="Arial" w:cs="Arial"/>
          <w:b/>
          <w:bCs/>
          <w:sz w:val="20"/>
          <w:szCs w:val="20"/>
        </w:rPr>
        <w:t>İTİRAZ NEDENLERİ</w:t>
      </w:r>
    </w:p>
    <w:p w14:paraId="3D8606BC" w14:textId="602A93D9" w:rsidR="00C20DEF" w:rsidRPr="001756EA" w:rsidRDefault="00C20DEF" w:rsidP="001756EA">
      <w:pPr>
        <w:pStyle w:val="ListeParagraf"/>
        <w:numPr>
          <w:ilvl w:val="0"/>
          <w:numId w:val="2"/>
        </w:numPr>
        <w:spacing w:line="360" w:lineRule="auto"/>
        <w:ind w:left="0"/>
        <w:jc w:val="both"/>
        <w:rPr>
          <w:rFonts w:ascii="Arial" w:hAnsi="Arial" w:cs="Arial"/>
          <w:b/>
          <w:bCs/>
          <w:sz w:val="20"/>
          <w:szCs w:val="20"/>
        </w:rPr>
      </w:pPr>
      <w:r w:rsidRPr="001756EA">
        <w:rPr>
          <w:rFonts w:ascii="Arial" w:hAnsi="Arial" w:cs="Arial"/>
          <w:b/>
          <w:bCs/>
          <w:sz w:val="20"/>
          <w:szCs w:val="20"/>
        </w:rPr>
        <w:t xml:space="preserve">İdari soruşturma adil yargılanma hakkına uygun şekilde yürütülmemiştir. </w:t>
      </w:r>
    </w:p>
    <w:p w14:paraId="448CA0D1" w14:textId="299112AC" w:rsidR="000F05FE" w:rsidRDefault="000F05FE" w:rsidP="00705BAF">
      <w:pPr>
        <w:spacing w:line="360" w:lineRule="auto"/>
        <w:jc w:val="both"/>
        <w:rPr>
          <w:rFonts w:ascii="Arial" w:hAnsi="Arial" w:cs="Arial"/>
          <w:sz w:val="20"/>
          <w:szCs w:val="20"/>
        </w:rPr>
      </w:pPr>
      <w:r w:rsidRPr="008E468A">
        <w:rPr>
          <w:rFonts w:ascii="Arial" w:hAnsi="Arial" w:cs="Arial"/>
          <w:sz w:val="20"/>
          <w:szCs w:val="20"/>
        </w:rPr>
        <w:t>Tarafıma Ağız ve Diş Sağlığı Hizmeti Sunulan Özel Sağlık Kuruluşları Hakkında Yönetmeliğ</w:t>
      </w:r>
      <w:r>
        <w:rPr>
          <w:rFonts w:ascii="Arial" w:hAnsi="Arial" w:cs="Arial"/>
          <w:sz w:val="20"/>
          <w:szCs w:val="20"/>
        </w:rPr>
        <w:t xml:space="preserve">e </w:t>
      </w:r>
      <w:r w:rsidRPr="008E468A">
        <w:rPr>
          <w:rFonts w:ascii="Arial" w:hAnsi="Arial" w:cs="Arial"/>
          <w:sz w:val="20"/>
          <w:szCs w:val="20"/>
        </w:rPr>
        <w:t xml:space="preserve">aykırılık nedeniyle idari para cezası verilmesi disiplin yaptırımı niteliğinde bir işlemdir. Bu işlemin Anayasal ve yasal düzenlemelerde disiplin yaptırımları için belirlenen ilke ve usullere uygun olarak tesis edilmesi gerekmektedir. Yani; adil yargılanma hakkının bir gereği olarak, tarafsız bir soruşturmacı tarafından soruşturma yürütülmeli, nesnel sonuçlara varılması için lehte ve aleyhte tüm deliller toplanmalı ve toplanan deliller esas alınarak, varılacak hukuki sonuç ilgiliye bildirilmeli ve ilgilinin kendisini savunma olanağı sağlanmalıdır. İtiraza konu ceza yönünden ise adil yargılanma hakkının korunmasını sağlayacak bu süreç yürütülmemiştir. Usulüne uygun şekilde soruşturmacı tayini yoluyla tarafıma ceza verilmesini gerektirecek bir eylemde bulunup bulunmadığım araştırılmak suretiyle, düzenlenecek soruşturma raporunda getirilecek teklife göre işlem tesis edilmesi gerekirken, bu usule uyulmaksızın verilen ceza hukuka aykırıdır. Benimle benzer koşullarda olan, mesleğini muayenehanede icra eden üç ayrı </w:t>
      </w:r>
      <w:proofErr w:type="spellStart"/>
      <w:r w:rsidRPr="008E468A">
        <w:rPr>
          <w:rFonts w:ascii="Arial" w:hAnsi="Arial" w:cs="Arial"/>
          <w:sz w:val="20"/>
          <w:szCs w:val="20"/>
        </w:rPr>
        <w:t>dişhekimine</w:t>
      </w:r>
      <w:proofErr w:type="spellEnd"/>
      <w:r w:rsidRPr="008E468A">
        <w:rPr>
          <w:rFonts w:ascii="Arial" w:hAnsi="Arial" w:cs="Arial"/>
          <w:sz w:val="20"/>
          <w:szCs w:val="20"/>
        </w:rPr>
        <w:t xml:space="preserve"> Ağız ve Diş Sağlığı Hizmeti Sunulan Özel Sağlık Kuruluşları Hakkında Yönetmeliğ</w:t>
      </w:r>
      <w:r>
        <w:rPr>
          <w:rFonts w:ascii="Arial" w:hAnsi="Arial" w:cs="Arial"/>
          <w:sz w:val="20"/>
          <w:szCs w:val="20"/>
        </w:rPr>
        <w:t xml:space="preserve">e aykırılık bulunduğu gerekçesiyle </w:t>
      </w:r>
      <w:r w:rsidRPr="008E468A">
        <w:rPr>
          <w:rFonts w:ascii="Arial" w:hAnsi="Arial" w:cs="Arial"/>
          <w:sz w:val="20"/>
          <w:szCs w:val="20"/>
        </w:rPr>
        <w:t xml:space="preserve">verilen uyarı cezasının iptali istemiyle açılan davalarda Ankara 4.İdare Mahkemesi, Ankara 2.İdare Mahkemesi ve Kocaeli 2.İdare Mahkemesi de idari soruşturma süresince adil yargılanma hakkının korunmadığı gerekçesiyle iptal kararı vermiştir. Üç karar da ekte bilginize sunulmaktadır. </w:t>
      </w:r>
      <w:r w:rsidRPr="008E468A">
        <w:rPr>
          <w:rFonts w:ascii="Arial" w:hAnsi="Arial" w:cs="Arial"/>
          <w:b/>
          <w:bCs/>
          <w:sz w:val="20"/>
          <w:szCs w:val="20"/>
        </w:rPr>
        <w:t>(Ek2: Adil Yargılanma Hakkının İhlaline Dair Kararlar)</w:t>
      </w:r>
      <w:r w:rsidRPr="008E468A">
        <w:rPr>
          <w:rFonts w:ascii="Arial" w:hAnsi="Arial" w:cs="Arial"/>
          <w:sz w:val="20"/>
          <w:szCs w:val="20"/>
        </w:rPr>
        <w:t xml:space="preserve"> </w:t>
      </w:r>
    </w:p>
    <w:p w14:paraId="2E447279" w14:textId="77777777" w:rsidR="006C5015" w:rsidRDefault="006C5015" w:rsidP="00705BAF">
      <w:pPr>
        <w:spacing w:line="360" w:lineRule="auto"/>
        <w:jc w:val="both"/>
        <w:rPr>
          <w:rFonts w:ascii="Arial" w:hAnsi="Arial" w:cs="Arial"/>
          <w:sz w:val="20"/>
          <w:szCs w:val="20"/>
        </w:rPr>
      </w:pPr>
    </w:p>
    <w:p w14:paraId="05C06627" w14:textId="4688B281" w:rsidR="000F05FE" w:rsidRPr="00A362E0" w:rsidRDefault="000F1A81" w:rsidP="00FE1CE3">
      <w:pPr>
        <w:pStyle w:val="ListeParagraf"/>
        <w:numPr>
          <w:ilvl w:val="0"/>
          <w:numId w:val="2"/>
        </w:numPr>
        <w:spacing w:line="360" w:lineRule="auto"/>
        <w:ind w:left="0"/>
        <w:jc w:val="both"/>
        <w:rPr>
          <w:rFonts w:ascii="Arial" w:hAnsi="Arial" w:cs="Arial"/>
          <w:b/>
          <w:bCs/>
          <w:sz w:val="20"/>
          <w:szCs w:val="20"/>
        </w:rPr>
      </w:pPr>
      <w:r w:rsidRPr="00A362E0">
        <w:rPr>
          <w:rFonts w:ascii="Arial" w:hAnsi="Arial" w:cs="Arial"/>
          <w:b/>
          <w:bCs/>
          <w:sz w:val="20"/>
          <w:szCs w:val="20"/>
        </w:rPr>
        <w:t xml:space="preserve">Tarafıma verilen cezanın hukuki dayanağı yoktur, </w:t>
      </w:r>
      <w:r w:rsidR="00A362E0" w:rsidRPr="00A362E0">
        <w:rPr>
          <w:rFonts w:ascii="Arial" w:hAnsi="Arial" w:cs="Arial"/>
          <w:b/>
          <w:bCs/>
          <w:sz w:val="20"/>
          <w:szCs w:val="20"/>
        </w:rPr>
        <w:t xml:space="preserve">kalibrasyona ilişkin </w:t>
      </w:r>
      <w:r w:rsidR="009863B8" w:rsidRPr="00A362E0">
        <w:rPr>
          <w:rFonts w:ascii="Arial" w:hAnsi="Arial" w:cs="Arial"/>
          <w:b/>
          <w:bCs/>
          <w:sz w:val="20"/>
          <w:szCs w:val="20"/>
        </w:rPr>
        <w:t xml:space="preserve">Türkiye İlaç ve Tıbbi Cihaz Kurumu Kararına </w:t>
      </w:r>
      <w:r w:rsidR="00A362E0" w:rsidRPr="00A362E0">
        <w:rPr>
          <w:rFonts w:ascii="Arial" w:hAnsi="Arial" w:cs="Arial"/>
          <w:b/>
          <w:bCs/>
          <w:sz w:val="20"/>
          <w:szCs w:val="20"/>
        </w:rPr>
        <w:t>uygun davranılmıştır</w:t>
      </w:r>
      <w:r w:rsidR="009863B8" w:rsidRPr="00A362E0">
        <w:rPr>
          <w:rFonts w:ascii="Arial" w:hAnsi="Arial" w:cs="Arial"/>
          <w:b/>
          <w:bCs/>
          <w:sz w:val="20"/>
          <w:szCs w:val="20"/>
        </w:rPr>
        <w:t xml:space="preserve">. </w:t>
      </w:r>
    </w:p>
    <w:p w14:paraId="43DF6375" w14:textId="16FE73C2" w:rsidR="00B404F9" w:rsidRPr="00705BAF" w:rsidRDefault="00B404F9" w:rsidP="00B404F9">
      <w:pPr>
        <w:spacing w:line="360" w:lineRule="auto"/>
        <w:jc w:val="both"/>
        <w:rPr>
          <w:rFonts w:ascii="Arial" w:hAnsi="Arial" w:cs="Arial"/>
          <w:sz w:val="20"/>
          <w:szCs w:val="20"/>
        </w:rPr>
      </w:pPr>
      <w:r>
        <w:rPr>
          <w:rFonts w:ascii="Arial" w:hAnsi="Arial" w:cs="Arial"/>
          <w:sz w:val="20"/>
          <w:szCs w:val="20"/>
        </w:rPr>
        <w:t xml:space="preserve">Öncelikle, </w:t>
      </w:r>
      <w:r w:rsidRPr="008E468A">
        <w:rPr>
          <w:rFonts w:ascii="Arial" w:hAnsi="Arial" w:cs="Arial"/>
          <w:sz w:val="20"/>
          <w:szCs w:val="20"/>
        </w:rPr>
        <w:t>Ağız ve Diş Sağlığı Hizmeti Sunulan Özel Sağlık Kuruluşları Hakkında Yönetmeli</w:t>
      </w:r>
      <w:r>
        <w:rPr>
          <w:rFonts w:ascii="Arial" w:hAnsi="Arial" w:cs="Arial"/>
          <w:sz w:val="20"/>
          <w:szCs w:val="20"/>
        </w:rPr>
        <w:t>kte, kalibrasyonla ilgili hiçbir düzenleme, hüküm, madde yer almamaktadır. Yalnızca Yönetmeliğin ekindeki yaptırım formunda “</w:t>
      </w:r>
      <w:r w:rsidRPr="00FA510E">
        <w:rPr>
          <w:rFonts w:ascii="Arial" w:hAnsi="Arial" w:cs="Arial"/>
          <w:i/>
          <w:iCs/>
          <w:sz w:val="20"/>
          <w:szCs w:val="20"/>
        </w:rPr>
        <w:t>Sağlık kuruluşunda bulundurulan cihazların bakım ve kalibrasyonu yapılıyor mu (Cihazların bakımı bakım sözleşmesi üzerinden sorgulanır.</w:t>
      </w:r>
      <w:r w:rsidRPr="00461622">
        <w:rPr>
          <w:rFonts w:ascii="Arial" w:hAnsi="Arial" w:cs="Arial"/>
          <w:sz w:val="20"/>
          <w:szCs w:val="20"/>
        </w:rPr>
        <w:t>)</w:t>
      </w:r>
      <w:r>
        <w:rPr>
          <w:rFonts w:ascii="Arial" w:hAnsi="Arial" w:cs="Arial"/>
          <w:sz w:val="20"/>
          <w:szCs w:val="20"/>
        </w:rPr>
        <w:t xml:space="preserve">” cümlesi yer almaktadır. Yönetmeliğin yükümlülükleri belirleyen ana metninde </w:t>
      </w:r>
      <w:r>
        <w:rPr>
          <w:rFonts w:ascii="Arial" w:hAnsi="Arial" w:cs="Arial"/>
          <w:sz w:val="20"/>
          <w:szCs w:val="20"/>
        </w:rPr>
        <w:lastRenderedPageBreak/>
        <w:t>kalibrasyona dair hiçbir gerekliliğe yer verilmemişken, buna dair</w:t>
      </w:r>
      <w:r w:rsidRPr="00705BAF">
        <w:rPr>
          <w:rFonts w:ascii="Arial" w:hAnsi="Arial" w:cs="Arial"/>
          <w:sz w:val="20"/>
          <w:szCs w:val="20"/>
        </w:rPr>
        <w:t xml:space="preserve"> uygulanacak yaptırımın </w:t>
      </w:r>
      <w:r>
        <w:rPr>
          <w:rFonts w:ascii="Arial" w:hAnsi="Arial" w:cs="Arial"/>
          <w:sz w:val="20"/>
          <w:szCs w:val="20"/>
        </w:rPr>
        <w:t xml:space="preserve">Yönetmelik ekinde </w:t>
      </w:r>
      <w:r w:rsidRPr="00705BAF">
        <w:rPr>
          <w:rFonts w:ascii="Arial" w:hAnsi="Arial" w:cs="Arial"/>
          <w:sz w:val="20"/>
          <w:szCs w:val="20"/>
        </w:rPr>
        <w:t xml:space="preserve">düzenlenmesi, disiplin eylemi öngörülmeksizin disiplin cezası getirildiği, yani Anayasanın 38.maddesinde düzenlenen suçta ve cezada kanunilik ilkesine aykırılık bulunduğu anlamına gelmektedir. Söz konusu ilke, kişilerin yasak olan eylemleri önceden bilmeleri, böylece hareketlerini düzenlemeleri, ancak bu şekilde eylemlerinden sorumlu tutulmaları düşüncesine dayanmaktadır. </w:t>
      </w:r>
      <w:r>
        <w:rPr>
          <w:rFonts w:ascii="Arial" w:hAnsi="Arial" w:cs="Arial"/>
          <w:sz w:val="20"/>
          <w:szCs w:val="20"/>
        </w:rPr>
        <w:t>Sağlık kuruluşlarının</w:t>
      </w:r>
      <w:r w:rsidRPr="00705BAF">
        <w:rPr>
          <w:rFonts w:ascii="Arial" w:hAnsi="Arial" w:cs="Arial"/>
          <w:sz w:val="20"/>
          <w:szCs w:val="20"/>
        </w:rPr>
        <w:t xml:space="preserve"> tabii olduğu Yönetmeliğin ana metninde var olmayan bir yükümlülüğün, il sağlık müdürlüklerinin denetimlerde kullanması için düzenlenen Excel formatındaki, karmaşık ve uzun bir tabloda yer alması, hukuki öngörülebilirlik ve belirlilik ilkelerine aykırılık olduğunu göstermektedir. </w:t>
      </w:r>
      <w:r w:rsidRPr="008E468A">
        <w:rPr>
          <w:rFonts w:ascii="Arial" w:hAnsi="Arial" w:cs="Arial"/>
          <w:sz w:val="20"/>
          <w:szCs w:val="20"/>
        </w:rPr>
        <w:t>Ağız ve Diş Sağlığı Hizmeti Sunulan Özel Sağlık Kuruluşları Hakkında Yönetmeliğ</w:t>
      </w:r>
      <w:r>
        <w:rPr>
          <w:rFonts w:ascii="Arial" w:hAnsi="Arial" w:cs="Arial"/>
          <w:sz w:val="20"/>
          <w:szCs w:val="20"/>
        </w:rPr>
        <w:t xml:space="preserve">in </w:t>
      </w:r>
      <w:r w:rsidRPr="00705BAF">
        <w:rPr>
          <w:rFonts w:ascii="Arial" w:hAnsi="Arial" w:cs="Arial"/>
          <w:sz w:val="20"/>
          <w:szCs w:val="20"/>
        </w:rPr>
        <w:t xml:space="preserve">Yaptırım Formundaki her bir satırda parantez içerisinde Yönetmeliğin hangi maddesine aykırılığın düzenlendiği belirtilmesine rağmen yalnızca </w:t>
      </w:r>
      <w:r>
        <w:rPr>
          <w:rFonts w:ascii="Arial" w:hAnsi="Arial" w:cs="Arial"/>
          <w:sz w:val="20"/>
          <w:szCs w:val="20"/>
        </w:rPr>
        <w:t xml:space="preserve">kalibrasyona dair </w:t>
      </w:r>
      <w:r w:rsidRPr="00705BAF">
        <w:rPr>
          <w:rFonts w:ascii="Arial" w:hAnsi="Arial" w:cs="Arial"/>
          <w:sz w:val="20"/>
          <w:szCs w:val="20"/>
        </w:rPr>
        <w:t xml:space="preserve">satırda parantez içerisinde bir </w:t>
      </w:r>
      <w:r>
        <w:rPr>
          <w:rFonts w:ascii="Arial" w:hAnsi="Arial" w:cs="Arial"/>
          <w:sz w:val="20"/>
          <w:szCs w:val="20"/>
        </w:rPr>
        <w:t>Yönetmelik</w:t>
      </w:r>
      <w:r w:rsidRPr="00705BAF">
        <w:rPr>
          <w:rFonts w:ascii="Arial" w:hAnsi="Arial" w:cs="Arial"/>
          <w:sz w:val="20"/>
          <w:szCs w:val="20"/>
        </w:rPr>
        <w:t xml:space="preserve"> maddesi gösterilememesi de bu hususu doğrulamaktadır. </w:t>
      </w:r>
    </w:p>
    <w:p w14:paraId="7567A292" w14:textId="6BF75FEF" w:rsidR="00B404F9" w:rsidRDefault="00B404F9" w:rsidP="00FE1CE3">
      <w:pPr>
        <w:spacing w:line="360" w:lineRule="auto"/>
        <w:jc w:val="both"/>
        <w:rPr>
          <w:rFonts w:ascii="Arial" w:hAnsi="Arial" w:cs="Arial"/>
          <w:sz w:val="20"/>
          <w:szCs w:val="20"/>
        </w:rPr>
      </w:pPr>
    </w:p>
    <w:p w14:paraId="7E3E5357" w14:textId="3EEAA770" w:rsidR="0085715B" w:rsidRDefault="00B404F9" w:rsidP="00FE1CE3">
      <w:pPr>
        <w:spacing w:line="360" w:lineRule="auto"/>
        <w:jc w:val="both"/>
        <w:rPr>
          <w:rFonts w:ascii="Arial" w:hAnsi="Arial" w:cs="Arial"/>
          <w:sz w:val="20"/>
          <w:szCs w:val="20"/>
        </w:rPr>
      </w:pPr>
      <w:r>
        <w:rPr>
          <w:rFonts w:ascii="Arial" w:hAnsi="Arial" w:cs="Arial"/>
          <w:sz w:val="20"/>
          <w:szCs w:val="20"/>
        </w:rPr>
        <w:t xml:space="preserve">Tıbbi Cihazların Kalibrasyonuna ilişkin yalnızca Türkiye İlaç ve Tıbbi Cihaz Kurumunun </w:t>
      </w:r>
      <w:r w:rsidR="00DE4B3E">
        <w:rPr>
          <w:rFonts w:ascii="Arial" w:hAnsi="Arial" w:cs="Arial"/>
          <w:sz w:val="20"/>
          <w:szCs w:val="20"/>
        </w:rPr>
        <w:t xml:space="preserve">yürürlüğe koyduğu </w:t>
      </w:r>
      <w:r w:rsidR="00DE4B3E" w:rsidRPr="009C424E">
        <w:rPr>
          <w:rFonts w:ascii="Arial" w:hAnsi="Arial" w:cs="Arial"/>
          <w:sz w:val="20"/>
          <w:szCs w:val="20"/>
        </w:rPr>
        <w:t>Tıbbi Cihazların Test, Kontrol ve Kalibrasyonu Hakkında Yönetmeli</w:t>
      </w:r>
      <w:r w:rsidR="00DE4B3E">
        <w:rPr>
          <w:rFonts w:ascii="Arial" w:hAnsi="Arial" w:cs="Arial"/>
          <w:sz w:val="20"/>
          <w:szCs w:val="20"/>
        </w:rPr>
        <w:t xml:space="preserve">kte bir düzenleme yer almaktadır. Söz konusu Yönetmeliğin </w:t>
      </w:r>
      <w:r w:rsidR="00A812E3">
        <w:rPr>
          <w:rFonts w:ascii="Arial" w:hAnsi="Arial" w:cs="Arial"/>
          <w:sz w:val="20"/>
          <w:szCs w:val="20"/>
        </w:rPr>
        <w:t>4</w:t>
      </w:r>
      <w:r w:rsidR="00DE4B3E">
        <w:rPr>
          <w:rFonts w:ascii="Arial" w:hAnsi="Arial" w:cs="Arial"/>
          <w:sz w:val="20"/>
          <w:szCs w:val="20"/>
        </w:rPr>
        <w:t>.maddesinde</w:t>
      </w:r>
      <w:r w:rsidR="00A812E3">
        <w:rPr>
          <w:rFonts w:ascii="Arial" w:hAnsi="Arial" w:cs="Arial"/>
          <w:sz w:val="20"/>
          <w:szCs w:val="20"/>
        </w:rPr>
        <w:t xml:space="preserve"> kalibrasyon; “</w:t>
      </w:r>
      <w:r w:rsidR="00A812E3" w:rsidRPr="0085715B">
        <w:rPr>
          <w:rFonts w:ascii="Arial" w:hAnsi="Arial" w:cs="Arial"/>
          <w:i/>
          <w:iCs/>
          <w:sz w:val="20"/>
          <w:szCs w:val="20"/>
        </w:rPr>
        <w:t>Bir cihaza, ayarlama faaliyetleri hariç olmak üzere ulusal ve uluslararası protokol, kılavuz ve standartlar ile imalatçı kriterleri dikkate alınarak gerçekleştirilen deneysel, duyusal ve ölçümsel faaliyetlerin tamamı</w:t>
      </w:r>
      <w:r w:rsidR="00A812E3">
        <w:rPr>
          <w:rFonts w:ascii="Arial" w:hAnsi="Arial" w:cs="Arial"/>
          <w:sz w:val="20"/>
          <w:szCs w:val="20"/>
        </w:rPr>
        <w:t xml:space="preserve">” olarak tanımlanmıştır. </w:t>
      </w:r>
      <w:r w:rsidR="0085715B">
        <w:rPr>
          <w:rFonts w:ascii="Arial" w:hAnsi="Arial" w:cs="Arial"/>
          <w:sz w:val="20"/>
          <w:szCs w:val="20"/>
        </w:rPr>
        <w:t xml:space="preserve">Yani kalibrasyon, </w:t>
      </w:r>
      <w:r w:rsidR="0085715B" w:rsidRPr="00FE1CE3">
        <w:rPr>
          <w:rFonts w:ascii="Arial" w:hAnsi="Arial" w:cs="Arial"/>
          <w:sz w:val="20"/>
          <w:szCs w:val="20"/>
        </w:rPr>
        <w:t>bir ölçme aleti veya düzeneğinin doğru sonuçlar verecek şekilde ayarlanması işlemi değildir.</w:t>
      </w:r>
      <w:r w:rsidR="0085715B">
        <w:rPr>
          <w:rFonts w:ascii="Arial" w:hAnsi="Arial" w:cs="Arial"/>
          <w:sz w:val="20"/>
          <w:szCs w:val="20"/>
        </w:rPr>
        <w:t xml:space="preserve"> Bu nedenle tıbbi cihazların kalibrasyonunun yapılması doğru sonuçlar vermeleri anlamına gelmediği gibi, kalibrasyonun yapılmaması da cihazların hatalı sonuçlar verdiği anlamı taşımamaktadır. </w:t>
      </w:r>
    </w:p>
    <w:p w14:paraId="5E449CEE" w14:textId="77777777" w:rsidR="0085715B" w:rsidRDefault="0085715B" w:rsidP="00FE1CE3">
      <w:pPr>
        <w:spacing w:line="360" w:lineRule="auto"/>
        <w:jc w:val="both"/>
        <w:rPr>
          <w:rFonts w:ascii="Arial" w:hAnsi="Arial" w:cs="Arial"/>
          <w:sz w:val="20"/>
          <w:szCs w:val="20"/>
        </w:rPr>
      </w:pPr>
    </w:p>
    <w:p w14:paraId="63A9EE88" w14:textId="5439BC1C" w:rsidR="00B404F9" w:rsidRDefault="00006157" w:rsidP="00FE1CE3">
      <w:pPr>
        <w:spacing w:line="360" w:lineRule="auto"/>
        <w:jc w:val="both"/>
        <w:rPr>
          <w:rFonts w:ascii="Arial" w:hAnsi="Arial" w:cs="Arial"/>
          <w:sz w:val="20"/>
          <w:szCs w:val="20"/>
        </w:rPr>
      </w:pPr>
      <w:r w:rsidRPr="009C424E">
        <w:rPr>
          <w:rFonts w:ascii="Arial" w:hAnsi="Arial" w:cs="Arial"/>
          <w:sz w:val="20"/>
          <w:szCs w:val="20"/>
        </w:rPr>
        <w:t>Tıbbi Cihazların Test, Kontrol ve Kalibrasyonu Hakkında Yönetmeli</w:t>
      </w:r>
      <w:r>
        <w:rPr>
          <w:rFonts w:ascii="Arial" w:hAnsi="Arial" w:cs="Arial"/>
          <w:sz w:val="20"/>
          <w:szCs w:val="20"/>
        </w:rPr>
        <w:t>ğin 10.maddesinin 1.fıkrasında;</w:t>
      </w:r>
      <w:r w:rsidR="004F5EA1">
        <w:rPr>
          <w:rFonts w:ascii="Arial" w:hAnsi="Arial" w:cs="Arial"/>
          <w:sz w:val="20"/>
          <w:szCs w:val="20"/>
        </w:rPr>
        <w:t xml:space="preserve"> “</w:t>
      </w:r>
      <w:r w:rsidR="004F5EA1" w:rsidRPr="0058465B">
        <w:rPr>
          <w:rFonts w:ascii="Arial" w:hAnsi="Arial" w:cs="Arial"/>
          <w:i/>
          <w:iCs/>
          <w:sz w:val="20"/>
          <w:szCs w:val="20"/>
        </w:rPr>
        <w:t>Kuruluşlarca, cihazların test, kontrol ve kalibrasyonlarının hangi yöntem ve periyotta yapılacağına dair ulusal ve uluslararası protokol, kılavuz ve standartlar ile üretici kriterleri dikkate alınır</w:t>
      </w:r>
      <w:r w:rsidR="004F5EA1" w:rsidRPr="004F5EA1">
        <w:rPr>
          <w:rFonts w:ascii="Arial" w:hAnsi="Arial" w:cs="Arial"/>
          <w:sz w:val="20"/>
          <w:szCs w:val="20"/>
        </w:rPr>
        <w:t>.</w:t>
      </w:r>
      <w:r w:rsidR="004F5EA1">
        <w:rPr>
          <w:rFonts w:ascii="Arial" w:hAnsi="Arial" w:cs="Arial"/>
          <w:sz w:val="20"/>
          <w:szCs w:val="20"/>
        </w:rPr>
        <w:t xml:space="preserve">” </w:t>
      </w:r>
      <w:r>
        <w:rPr>
          <w:rFonts w:ascii="Arial" w:hAnsi="Arial" w:cs="Arial"/>
          <w:sz w:val="20"/>
          <w:szCs w:val="20"/>
        </w:rPr>
        <w:t>d</w:t>
      </w:r>
      <w:r w:rsidR="004F5EA1">
        <w:rPr>
          <w:rFonts w:ascii="Arial" w:hAnsi="Arial" w:cs="Arial"/>
          <w:sz w:val="20"/>
          <w:szCs w:val="20"/>
        </w:rPr>
        <w:t xml:space="preserve">enilmiştir. </w:t>
      </w:r>
      <w:r>
        <w:rPr>
          <w:rFonts w:ascii="Arial" w:hAnsi="Arial" w:cs="Arial"/>
          <w:sz w:val="20"/>
          <w:szCs w:val="20"/>
        </w:rPr>
        <w:t>Aynı maddenin son fıkrasında ise “</w:t>
      </w:r>
      <w:r w:rsidRPr="0058465B">
        <w:rPr>
          <w:rFonts w:ascii="Arial" w:hAnsi="Arial" w:cs="Arial"/>
          <w:i/>
          <w:iCs/>
          <w:sz w:val="20"/>
          <w:szCs w:val="20"/>
        </w:rPr>
        <w:t>Kurum, gerek gördüğü hallerde yetki gruplarında yer alan cihazlar için test, kontrol ve kalibrasyon yöntemlerini ulusal ve uluslararası protokol, kılavuz ve standartlar ile üretici kriterlerini dikkate alarak belirler</w:t>
      </w:r>
      <w:r w:rsidRPr="00006157">
        <w:rPr>
          <w:rFonts w:ascii="Arial" w:hAnsi="Arial" w:cs="Arial"/>
          <w:sz w:val="20"/>
          <w:szCs w:val="20"/>
        </w:rPr>
        <w:t>.</w:t>
      </w:r>
      <w:r>
        <w:rPr>
          <w:rFonts w:ascii="Arial" w:hAnsi="Arial" w:cs="Arial"/>
          <w:sz w:val="20"/>
          <w:szCs w:val="20"/>
        </w:rPr>
        <w:t>”</w:t>
      </w:r>
      <w:r w:rsidR="00991FBC">
        <w:rPr>
          <w:rFonts w:ascii="Arial" w:hAnsi="Arial" w:cs="Arial"/>
          <w:sz w:val="20"/>
          <w:szCs w:val="20"/>
        </w:rPr>
        <w:t xml:space="preserve"> </w:t>
      </w:r>
      <w:r w:rsidR="00836F5D">
        <w:rPr>
          <w:rFonts w:ascii="Arial" w:hAnsi="Arial" w:cs="Arial"/>
          <w:sz w:val="20"/>
          <w:szCs w:val="20"/>
        </w:rPr>
        <w:t>d</w:t>
      </w:r>
      <w:r w:rsidR="00991FBC">
        <w:rPr>
          <w:rFonts w:ascii="Arial" w:hAnsi="Arial" w:cs="Arial"/>
          <w:sz w:val="20"/>
          <w:szCs w:val="20"/>
        </w:rPr>
        <w:t xml:space="preserve">enilerek </w:t>
      </w:r>
      <w:r w:rsidR="00836F5D">
        <w:rPr>
          <w:rFonts w:ascii="Arial" w:hAnsi="Arial" w:cs="Arial"/>
          <w:sz w:val="20"/>
          <w:szCs w:val="20"/>
        </w:rPr>
        <w:t xml:space="preserve">Türkiye İlaç ve Tıbbi Cihaz Kurumuna belirli cihazlar özelinde düzenleme getirme </w:t>
      </w:r>
      <w:proofErr w:type="gramStart"/>
      <w:r w:rsidR="00836F5D">
        <w:rPr>
          <w:rFonts w:ascii="Arial" w:hAnsi="Arial" w:cs="Arial"/>
          <w:sz w:val="20"/>
          <w:szCs w:val="20"/>
        </w:rPr>
        <w:t>imkanı</w:t>
      </w:r>
      <w:proofErr w:type="gramEnd"/>
      <w:r w:rsidR="00836F5D">
        <w:rPr>
          <w:rFonts w:ascii="Arial" w:hAnsi="Arial" w:cs="Arial"/>
          <w:sz w:val="20"/>
          <w:szCs w:val="20"/>
        </w:rPr>
        <w:t xml:space="preserve"> tanınmıştır. </w:t>
      </w:r>
    </w:p>
    <w:p w14:paraId="2066C494" w14:textId="77777777" w:rsidR="005842E8" w:rsidRDefault="005842E8" w:rsidP="00FE1CE3">
      <w:pPr>
        <w:spacing w:line="360" w:lineRule="auto"/>
        <w:jc w:val="both"/>
        <w:rPr>
          <w:rFonts w:ascii="Arial" w:hAnsi="Arial" w:cs="Arial"/>
          <w:sz w:val="20"/>
          <w:szCs w:val="20"/>
        </w:rPr>
      </w:pPr>
    </w:p>
    <w:p w14:paraId="2858F04B" w14:textId="338CC223" w:rsidR="005842E8" w:rsidRDefault="005842E8" w:rsidP="00FE1CE3">
      <w:pPr>
        <w:spacing w:line="360" w:lineRule="auto"/>
        <w:jc w:val="both"/>
        <w:rPr>
          <w:rFonts w:ascii="Arial" w:hAnsi="Arial" w:cs="Arial"/>
          <w:sz w:val="20"/>
          <w:szCs w:val="20"/>
        </w:rPr>
      </w:pPr>
      <w:r>
        <w:rPr>
          <w:rFonts w:ascii="Arial" w:hAnsi="Arial" w:cs="Arial"/>
          <w:sz w:val="20"/>
          <w:szCs w:val="20"/>
        </w:rPr>
        <w:t>Türkiye İlaç ve Tıbbi Cihaz Kurumu, ağız ve diş sağlığı hizmeti sunulan özel sağlık kuruluşlar yönünden bu kapsamda bir düzenleme tesis etmiştir</w:t>
      </w:r>
      <w:r w:rsidRPr="00921842">
        <w:rPr>
          <w:rFonts w:ascii="Arial" w:hAnsi="Arial" w:cs="Arial"/>
          <w:b/>
          <w:bCs/>
          <w:sz w:val="20"/>
          <w:szCs w:val="20"/>
        </w:rPr>
        <w:t>.</w:t>
      </w:r>
      <w:r w:rsidR="007E4D39" w:rsidRPr="00921842">
        <w:rPr>
          <w:rFonts w:ascii="Arial" w:hAnsi="Arial" w:cs="Arial"/>
          <w:b/>
          <w:bCs/>
          <w:sz w:val="20"/>
          <w:szCs w:val="20"/>
        </w:rPr>
        <w:t xml:space="preserve"> (Ek3:TİTCK Kararı)</w:t>
      </w:r>
      <w:r>
        <w:rPr>
          <w:rFonts w:ascii="Arial" w:hAnsi="Arial" w:cs="Arial"/>
          <w:sz w:val="20"/>
          <w:szCs w:val="20"/>
        </w:rPr>
        <w:t xml:space="preserve"> Kurumun ekte sunulan </w:t>
      </w:r>
      <w:r w:rsidR="008E0BF6">
        <w:rPr>
          <w:rFonts w:ascii="Arial" w:hAnsi="Arial" w:cs="Arial"/>
          <w:sz w:val="20"/>
          <w:szCs w:val="20"/>
        </w:rPr>
        <w:t>17.4.2024- 891 tarih ve sayılı yazısında “</w:t>
      </w:r>
      <w:r w:rsidR="008E0BF6" w:rsidRPr="00F514EA">
        <w:rPr>
          <w:rFonts w:ascii="Arial" w:hAnsi="Arial" w:cs="Arial"/>
          <w:i/>
          <w:iCs/>
          <w:sz w:val="20"/>
          <w:szCs w:val="20"/>
        </w:rPr>
        <w:t xml:space="preserve">Ultrasonografi, doppler ultrasonografi, ekokardiyografi cihazları hariç diğer tıbbi cihazların test, kontrol ve kalibrasyon işlemlerini Kurumumuzca ilgili kapsamda yetkilendirilmiş kuruluşlara yaptırma </w:t>
      </w:r>
      <w:proofErr w:type="gramStart"/>
      <w:r w:rsidR="008E0BF6" w:rsidRPr="00F514EA">
        <w:rPr>
          <w:rFonts w:ascii="Arial" w:hAnsi="Arial" w:cs="Arial"/>
          <w:i/>
          <w:iCs/>
          <w:sz w:val="20"/>
          <w:szCs w:val="20"/>
        </w:rPr>
        <w:t>zorunluluğu</w:t>
      </w:r>
      <w:proofErr w:type="gramEnd"/>
      <w:r w:rsidR="008E0BF6" w:rsidRPr="00F514EA">
        <w:rPr>
          <w:rFonts w:ascii="Arial" w:hAnsi="Arial" w:cs="Arial"/>
          <w:i/>
          <w:iCs/>
          <w:sz w:val="20"/>
          <w:szCs w:val="20"/>
        </w:rPr>
        <w:t xml:space="preserve"> geçici olarak kaldırılmıştır</w:t>
      </w:r>
      <w:r w:rsidR="008E0BF6">
        <w:rPr>
          <w:rFonts w:ascii="Arial" w:hAnsi="Arial" w:cs="Arial"/>
          <w:sz w:val="20"/>
          <w:szCs w:val="20"/>
        </w:rPr>
        <w:t>.</w:t>
      </w:r>
      <w:r w:rsidR="00F514EA">
        <w:rPr>
          <w:rFonts w:ascii="Arial" w:hAnsi="Arial" w:cs="Arial"/>
          <w:sz w:val="20"/>
          <w:szCs w:val="20"/>
        </w:rPr>
        <w:t xml:space="preserve"> (..) </w:t>
      </w:r>
      <w:r w:rsidR="00F514EA" w:rsidRPr="00A02311">
        <w:rPr>
          <w:rFonts w:ascii="Arial" w:hAnsi="Arial" w:cs="Arial"/>
          <w:i/>
          <w:iCs/>
          <w:sz w:val="20"/>
          <w:szCs w:val="20"/>
        </w:rPr>
        <w:t xml:space="preserve">Kurumumuzca ilan edilen Kuruluşlara yaptırılması zorunluluğu bulunmayan tıbbi cihazlar için </w:t>
      </w:r>
      <w:r w:rsidR="00A02311" w:rsidRPr="00A02311">
        <w:rPr>
          <w:rFonts w:ascii="Arial" w:hAnsi="Arial" w:cs="Arial"/>
          <w:i/>
          <w:iCs/>
          <w:sz w:val="20"/>
          <w:szCs w:val="20"/>
        </w:rPr>
        <w:t>söz konusu işlemlerin ulusal ve uluslararası protokol, kılavuz ve standartlar ile üretici kriterlerinin öngördüğü şekilde gerçekleştirilmesi gerektiği hususunda bilgilerinizi ve gereğini rica ederim</w:t>
      </w:r>
      <w:r w:rsidR="008E0BF6">
        <w:rPr>
          <w:rFonts w:ascii="Arial" w:hAnsi="Arial" w:cs="Arial"/>
          <w:sz w:val="20"/>
          <w:szCs w:val="20"/>
        </w:rPr>
        <w:t xml:space="preserve">” </w:t>
      </w:r>
      <w:r w:rsidR="00F514EA">
        <w:rPr>
          <w:rFonts w:ascii="Arial" w:hAnsi="Arial" w:cs="Arial"/>
          <w:sz w:val="20"/>
          <w:szCs w:val="20"/>
        </w:rPr>
        <w:t>d</w:t>
      </w:r>
      <w:r w:rsidR="008E0BF6">
        <w:rPr>
          <w:rFonts w:ascii="Arial" w:hAnsi="Arial" w:cs="Arial"/>
          <w:sz w:val="20"/>
          <w:szCs w:val="20"/>
        </w:rPr>
        <w:t xml:space="preserve">enilmiştir. </w:t>
      </w:r>
    </w:p>
    <w:p w14:paraId="7ED5C22E" w14:textId="77777777" w:rsidR="008E0BF6" w:rsidRDefault="008E0BF6" w:rsidP="00FE1CE3">
      <w:pPr>
        <w:spacing w:line="360" w:lineRule="auto"/>
        <w:jc w:val="both"/>
        <w:rPr>
          <w:rFonts w:ascii="Arial" w:hAnsi="Arial" w:cs="Arial"/>
          <w:sz w:val="20"/>
          <w:szCs w:val="20"/>
        </w:rPr>
      </w:pPr>
    </w:p>
    <w:p w14:paraId="48F6A2CD" w14:textId="674F3104" w:rsidR="008F359A" w:rsidRDefault="002B781C" w:rsidP="00FE1CE3">
      <w:pPr>
        <w:spacing w:line="360" w:lineRule="auto"/>
        <w:jc w:val="both"/>
        <w:rPr>
          <w:rFonts w:ascii="Arial" w:hAnsi="Arial" w:cs="Arial"/>
          <w:sz w:val="20"/>
          <w:szCs w:val="20"/>
        </w:rPr>
      </w:pPr>
      <w:r>
        <w:rPr>
          <w:rFonts w:ascii="Arial" w:hAnsi="Arial" w:cs="Arial"/>
          <w:sz w:val="20"/>
          <w:szCs w:val="20"/>
        </w:rPr>
        <w:t xml:space="preserve">Tarafıma kalibrasyonu yapılmadığı iddiasıyla verilen cezaya konu cihazlar; </w:t>
      </w:r>
      <w:r w:rsidRPr="00503B84">
        <w:rPr>
          <w:rFonts w:ascii="Arial" w:hAnsi="Arial" w:cs="Arial"/>
          <w:sz w:val="20"/>
          <w:szCs w:val="20"/>
          <w:highlight w:val="yellow"/>
        </w:rPr>
        <w:t>……………………………</w:t>
      </w:r>
      <w:proofErr w:type="gramStart"/>
      <w:r w:rsidRPr="00503B84">
        <w:rPr>
          <w:rFonts w:ascii="Arial" w:hAnsi="Arial" w:cs="Arial"/>
          <w:sz w:val="20"/>
          <w:szCs w:val="20"/>
          <w:highlight w:val="yellow"/>
        </w:rPr>
        <w:t>…….</w:t>
      </w:r>
      <w:proofErr w:type="gramEnd"/>
      <w:r w:rsidRPr="00503B84">
        <w:rPr>
          <w:rFonts w:ascii="Arial" w:hAnsi="Arial" w:cs="Arial"/>
          <w:sz w:val="20"/>
          <w:szCs w:val="20"/>
          <w:highlight w:val="yellow"/>
        </w:rPr>
        <w:t>.</w:t>
      </w:r>
      <w:proofErr w:type="spellStart"/>
      <w:r w:rsidRPr="00503B84">
        <w:rPr>
          <w:rFonts w:ascii="Arial" w:hAnsi="Arial" w:cs="Arial"/>
          <w:sz w:val="20"/>
          <w:szCs w:val="20"/>
          <w:highlight w:val="yellow"/>
        </w:rPr>
        <w:t>dır</w:t>
      </w:r>
      <w:proofErr w:type="spellEnd"/>
      <w:r w:rsidRPr="00503B84">
        <w:rPr>
          <w:rFonts w:ascii="Arial" w:hAnsi="Arial" w:cs="Arial"/>
          <w:sz w:val="20"/>
          <w:szCs w:val="20"/>
          <w:highlight w:val="yellow"/>
        </w:rPr>
        <w:t xml:space="preserve">. </w:t>
      </w:r>
      <w:r w:rsidR="00F13A91" w:rsidRPr="00503B84">
        <w:rPr>
          <w:rFonts w:ascii="Arial" w:hAnsi="Arial" w:cs="Arial"/>
          <w:sz w:val="20"/>
          <w:szCs w:val="20"/>
          <w:highlight w:val="yellow"/>
        </w:rPr>
        <w:t xml:space="preserve">(Boşluğa bu cihazların neler olduğunu ve işlevlerini yazın. Kalibrasyona ilişkin gereklilikler </w:t>
      </w:r>
      <w:r w:rsidR="003E4415" w:rsidRPr="00503B84">
        <w:rPr>
          <w:rFonts w:ascii="Arial" w:hAnsi="Arial" w:cs="Arial"/>
          <w:sz w:val="20"/>
          <w:szCs w:val="20"/>
          <w:highlight w:val="yellow"/>
        </w:rPr>
        <w:t>ulusal ve uluslararası protokol, kılavuz ve standartlar ile üretici kriterleri dikkate alınarak belirlendiğinden</w:t>
      </w:r>
      <w:r w:rsidR="007B042D" w:rsidRPr="00503B84">
        <w:rPr>
          <w:rFonts w:ascii="Arial" w:hAnsi="Arial" w:cs="Arial"/>
          <w:sz w:val="20"/>
          <w:szCs w:val="20"/>
          <w:highlight w:val="yellow"/>
        </w:rPr>
        <w:t>, mümkünse bu cihazların kullanım kılavuzları, üreticisinin duyuruları</w:t>
      </w:r>
      <w:r w:rsidR="00503B84" w:rsidRPr="00503B84">
        <w:rPr>
          <w:rFonts w:ascii="Arial" w:hAnsi="Arial" w:cs="Arial"/>
          <w:sz w:val="20"/>
          <w:szCs w:val="20"/>
          <w:highlight w:val="yellow"/>
        </w:rPr>
        <w:t>, bu konuda yapılmış yayınlar</w:t>
      </w:r>
      <w:r w:rsidR="007B042D" w:rsidRPr="00503B84">
        <w:rPr>
          <w:rFonts w:ascii="Arial" w:hAnsi="Arial" w:cs="Arial"/>
          <w:sz w:val="20"/>
          <w:szCs w:val="20"/>
          <w:highlight w:val="yellow"/>
        </w:rPr>
        <w:t xml:space="preserve"> vb.</w:t>
      </w:r>
      <w:r w:rsidR="00503B84" w:rsidRPr="00503B84">
        <w:rPr>
          <w:rFonts w:ascii="Arial" w:hAnsi="Arial" w:cs="Arial"/>
          <w:sz w:val="20"/>
          <w:szCs w:val="20"/>
          <w:highlight w:val="yellow"/>
        </w:rPr>
        <w:t xml:space="preserve"> </w:t>
      </w:r>
      <w:r w:rsidR="007B042D" w:rsidRPr="00503B84">
        <w:rPr>
          <w:rFonts w:ascii="Arial" w:hAnsi="Arial" w:cs="Arial"/>
          <w:sz w:val="20"/>
          <w:szCs w:val="20"/>
          <w:highlight w:val="yellow"/>
        </w:rPr>
        <w:t xml:space="preserve">inceleyerek kalibrasyon gerekliliğinin nasıl belirlendiğini ve sizin buna ne şekilde aykırı davranmadığınızı aktarın. </w:t>
      </w:r>
      <w:r w:rsidR="00503B84" w:rsidRPr="00503B84">
        <w:rPr>
          <w:rFonts w:ascii="Arial" w:hAnsi="Arial" w:cs="Arial"/>
          <w:sz w:val="20"/>
          <w:szCs w:val="20"/>
          <w:highlight w:val="yellow"/>
        </w:rPr>
        <w:t xml:space="preserve">-Bu kısmı doldurduktan </w:t>
      </w:r>
      <w:r w:rsidR="00503B84" w:rsidRPr="00503B84">
        <w:rPr>
          <w:rFonts w:ascii="Arial" w:hAnsi="Arial" w:cs="Arial"/>
          <w:sz w:val="20"/>
          <w:szCs w:val="20"/>
          <w:highlight w:val="yellow"/>
        </w:rPr>
        <w:lastRenderedPageBreak/>
        <w:t xml:space="preserve">sonra </w:t>
      </w:r>
      <w:r w:rsidR="00E92102">
        <w:rPr>
          <w:rFonts w:ascii="Arial" w:hAnsi="Arial" w:cs="Arial"/>
          <w:sz w:val="20"/>
          <w:szCs w:val="20"/>
          <w:highlight w:val="yellow"/>
        </w:rPr>
        <w:t>sarı ile işaretli</w:t>
      </w:r>
      <w:r w:rsidR="00503B84" w:rsidRPr="00503B84">
        <w:rPr>
          <w:rFonts w:ascii="Arial" w:hAnsi="Arial" w:cs="Arial"/>
          <w:sz w:val="20"/>
          <w:szCs w:val="20"/>
          <w:highlight w:val="yellow"/>
        </w:rPr>
        <w:t xml:space="preserve"> bu kısmı silin</w:t>
      </w:r>
      <w:r w:rsidR="00E92102">
        <w:rPr>
          <w:rFonts w:ascii="Arial" w:hAnsi="Arial" w:cs="Arial"/>
          <w:sz w:val="20"/>
          <w:szCs w:val="20"/>
        </w:rPr>
        <w:t>-</w:t>
      </w:r>
      <w:r w:rsidR="00503B84">
        <w:rPr>
          <w:rFonts w:ascii="Arial" w:hAnsi="Arial" w:cs="Arial"/>
          <w:sz w:val="20"/>
          <w:szCs w:val="20"/>
        </w:rPr>
        <w:t>)</w:t>
      </w:r>
    </w:p>
    <w:p w14:paraId="209432B5" w14:textId="77777777" w:rsidR="001756EA" w:rsidRDefault="001756EA" w:rsidP="008F359A">
      <w:pPr>
        <w:spacing w:line="360" w:lineRule="auto"/>
        <w:jc w:val="both"/>
        <w:rPr>
          <w:rFonts w:ascii="Arial" w:hAnsi="Arial" w:cs="Arial"/>
          <w:sz w:val="20"/>
          <w:szCs w:val="20"/>
        </w:rPr>
      </w:pPr>
    </w:p>
    <w:p w14:paraId="7B064CB1" w14:textId="5D89C1BD" w:rsidR="000F1A81" w:rsidRDefault="000F1A81" w:rsidP="008F359A">
      <w:pPr>
        <w:spacing w:line="360" w:lineRule="auto"/>
        <w:jc w:val="both"/>
        <w:rPr>
          <w:rFonts w:ascii="Arial" w:hAnsi="Arial" w:cs="Arial"/>
          <w:sz w:val="20"/>
          <w:szCs w:val="20"/>
        </w:rPr>
      </w:pPr>
      <w:r>
        <w:rPr>
          <w:rFonts w:ascii="Arial" w:hAnsi="Arial" w:cs="Arial"/>
          <w:sz w:val="20"/>
          <w:szCs w:val="20"/>
        </w:rPr>
        <w:t xml:space="preserve">Dolayısıyla, </w:t>
      </w:r>
      <w:r w:rsidR="00BF2B0D" w:rsidRPr="008E468A">
        <w:rPr>
          <w:rFonts w:ascii="Arial" w:hAnsi="Arial" w:cs="Arial"/>
          <w:sz w:val="20"/>
          <w:szCs w:val="20"/>
        </w:rPr>
        <w:t>Ağız ve Diş Sağlığı Hizmeti Sunulan Özel Sağlık Kuruluşları Hakkında Yönetmeli</w:t>
      </w:r>
      <w:r w:rsidR="00BF2B0D">
        <w:rPr>
          <w:rFonts w:ascii="Arial" w:hAnsi="Arial" w:cs="Arial"/>
          <w:sz w:val="20"/>
          <w:szCs w:val="20"/>
        </w:rPr>
        <w:t xml:space="preserve">kte konuya ilişkin bir düzenleme </w:t>
      </w:r>
      <w:r w:rsidR="00C10FF4">
        <w:rPr>
          <w:rFonts w:ascii="Arial" w:hAnsi="Arial" w:cs="Arial"/>
          <w:sz w:val="20"/>
          <w:szCs w:val="20"/>
        </w:rPr>
        <w:t>olmaması tarafıma verilen cezanın kanunilik şartını sağlamadığını tek başına göstermekle birlikte, sağlık kuruluşumdaki tıbbi cihazların kalibrasyonu bilimsel standart ve gereklilikler ile</w:t>
      </w:r>
      <w:r w:rsidR="00BF2B0D">
        <w:rPr>
          <w:rFonts w:ascii="Arial" w:hAnsi="Arial" w:cs="Arial"/>
          <w:sz w:val="20"/>
          <w:szCs w:val="20"/>
        </w:rPr>
        <w:t xml:space="preserve"> </w:t>
      </w:r>
      <w:r w:rsidR="0058465B">
        <w:rPr>
          <w:rFonts w:ascii="Arial" w:hAnsi="Arial" w:cs="Arial"/>
          <w:sz w:val="20"/>
          <w:szCs w:val="20"/>
        </w:rPr>
        <w:t>Türkiye İlaç ve Tıbbi Cihaz Kurumu</w:t>
      </w:r>
      <w:r w:rsidR="00197284">
        <w:rPr>
          <w:rFonts w:ascii="Arial" w:hAnsi="Arial" w:cs="Arial"/>
          <w:sz w:val="20"/>
          <w:szCs w:val="20"/>
        </w:rPr>
        <w:t>nun</w:t>
      </w:r>
      <w:r w:rsidR="0058465B">
        <w:rPr>
          <w:rFonts w:ascii="Arial" w:hAnsi="Arial" w:cs="Arial"/>
          <w:sz w:val="20"/>
          <w:szCs w:val="20"/>
        </w:rPr>
        <w:t xml:space="preserve"> </w:t>
      </w:r>
      <w:r w:rsidR="00144D88">
        <w:rPr>
          <w:rFonts w:ascii="Arial" w:hAnsi="Arial" w:cs="Arial"/>
          <w:sz w:val="20"/>
          <w:szCs w:val="20"/>
        </w:rPr>
        <w:t xml:space="preserve">ağız ve diş sağlığı hizmeti sunulan özel sağlık kuruluşları yönünden </w:t>
      </w:r>
      <w:r w:rsidR="00197284">
        <w:rPr>
          <w:rFonts w:ascii="Arial" w:hAnsi="Arial" w:cs="Arial"/>
          <w:sz w:val="20"/>
          <w:szCs w:val="20"/>
        </w:rPr>
        <w:t>tanıdığı</w:t>
      </w:r>
      <w:r w:rsidR="00921842">
        <w:rPr>
          <w:rFonts w:ascii="Arial" w:hAnsi="Arial" w:cs="Arial"/>
          <w:sz w:val="20"/>
          <w:szCs w:val="20"/>
        </w:rPr>
        <w:t xml:space="preserve"> muafiyet</w:t>
      </w:r>
      <w:r w:rsidR="00197284">
        <w:rPr>
          <w:rFonts w:ascii="Arial" w:hAnsi="Arial" w:cs="Arial"/>
          <w:sz w:val="20"/>
          <w:szCs w:val="20"/>
        </w:rPr>
        <w:t>e uygun şekilde yürütülmektedir. Cezanın bu nedenle de kaldırılmasını talep etmekteyim.</w:t>
      </w:r>
      <w:r w:rsidR="00485263">
        <w:rPr>
          <w:rFonts w:ascii="Arial" w:hAnsi="Arial" w:cs="Arial"/>
          <w:sz w:val="20"/>
          <w:szCs w:val="20"/>
        </w:rPr>
        <w:t xml:space="preserve"> </w:t>
      </w:r>
    </w:p>
    <w:p w14:paraId="37DA4F2C" w14:textId="77777777" w:rsidR="000F1A81" w:rsidRPr="008F359A" w:rsidRDefault="000F1A81" w:rsidP="008F359A">
      <w:pPr>
        <w:spacing w:line="360" w:lineRule="auto"/>
        <w:jc w:val="both"/>
        <w:rPr>
          <w:rFonts w:ascii="Arial" w:hAnsi="Arial" w:cs="Arial"/>
          <w:sz w:val="20"/>
          <w:szCs w:val="20"/>
        </w:rPr>
      </w:pPr>
    </w:p>
    <w:p w14:paraId="7ADD2068" w14:textId="2E1EA6DB" w:rsidR="001756EA" w:rsidRDefault="001756EA" w:rsidP="00705BAF">
      <w:pPr>
        <w:pStyle w:val="ListeParagraf"/>
        <w:numPr>
          <w:ilvl w:val="0"/>
          <w:numId w:val="2"/>
        </w:numPr>
        <w:spacing w:line="360" w:lineRule="auto"/>
        <w:ind w:left="0"/>
        <w:jc w:val="both"/>
        <w:rPr>
          <w:rFonts w:ascii="Arial" w:hAnsi="Arial" w:cs="Arial"/>
          <w:b/>
          <w:bCs/>
          <w:sz w:val="20"/>
          <w:szCs w:val="20"/>
        </w:rPr>
      </w:pPr>
      <w:r>
        <w:rPr>
          <w:rFonts w:ascii="Arial" w:hAnsi="Arial" w:cs="Arial"/>
          <w:b/>
          <w:bCs/>
          <w:sz w:val="20"/>
          <w:szCs w:val="20"/>
        </w:rPr>
        <w:t>3359 sayılı Kanun’un Ek-11.maddesinin 5.fıkrasının cezaya dayanak olarak gösterilmesi hukuka aykırıdır.</w:t>
      </w:r>
    </w:p>
    <w:p w14:paraId="4655B690" w14:textId="193D6549" w:rsidR="00487DCC" w:rsidRDefault="00487DCC" w:rsidP="00AB17CC">
      <w:pPr>
        <w:spacing w:line="360" w:lineRule="auto"/>
        <w:jc w:val="both"/>
      </w:pPr>
      <w:r>
        <w:rPr>
          <w:rFonts w:ascii="Arial" w:hAnsi="Arial" w:cs="Arial"/>
          <w:sz w:val="20"/>
          <w:szCs w:val="20"/>
        </w:rPr>
        <w:t>Bir anlığına Yönetmeliğe aykırı bir eylemim olduğu varsayılsa bile, verilen idari para cezası bu fıkralara aykırılık halinde öngörülen yaptırıma da uymamaktadır</w:t>
      </w:r>
      <w:r w:rsidRPr="00461622">
        <w:rPr>
          <w:rFonts w:ascii="Arial" w:hAnsi="Arial" w:cs="Arial"/>
          <w:sz w:val="20"/>
          <w:szCs w:val="20"/>
        </w:rPr>
        <w:t>. Ağız ve Diş Sağlığı Hizmeti Sunulan Özel Sağlık Kuruluşları Hakkında Yönetmeliğin Ek-10 Denetim Formun</w:t>
      </w:r>
      <w:r w:rsidR="00AF187D" w:rsidRPr="00461622">
        <w:rPr>
          <w:rFonts w:ascii="Arial" w:hAnsi="Arial" w:cs="Arial"/>
          <w:sz w:val="20"/>
          <w:szCs w:val="20"/>
        </w:rPr>
        <w:t xml:space="preserve">da </w:t>
      </w:r>
      <w:r w:rsidR="00461622">
        <w:rPr>
          <w:rFonts w:ascii="Arial" w:hAnsi="Arial" w:cs="Arial"/>
          <w:sz w:val="20"/>
          <w:szCs w:val="20"/>
        </w:rPr>
        <w:t>“</w:t>
      </w:r>
      <w:r w:rsidR="00461622" w:rsidRPr="00FA510E">
        <w:rPr>
          <w:rFonts w:ascii="Arial" w:hAnsi="Arial" w:cs="Arial"/>
          <w:i/>
          <w:iCs/>
          <w:sz w:val="20"/>
          <w:szCs w:val="20"/>
        </w:rPr>
        <w:t>Sağlık kuruluşunda bulundurulan cihazların bakım ve kalibrasyonu yapılıyor mu (Cihazların bakımı bakım sözleşmesi üzerinden sorgulanır.</w:t>
      </w:r>
      <w:r w:rsidR="00461622" w:rsidRPr="00461622">
        <w:rPr>
          <w:rFonts w:ascii="Arial" w:hAnsi="Arial" w:cs="Arial"/>
          <w:sz w:val="20"/>
          <w:szCs w:val="20"/>
        </w:rPr>
        <w:t>)</w:t>
      </w:r>
      <w:r w:rsidR="00461622">
        <w:rPr>
          <w:rFonts w:ascii="Arial" w:hAnsi="Arial" w:cs="Arial"/>
          <w:sz w:val="20"/>
          <w:szCs w:val="20"/>
        </w:rPr>
        <w:t xml:space="preserve">” cümlesinin karşısında </w:t>
      </w:r>
      <w:r w:rsidR="001B16C2">
        <w:rPr>
          <w:rFonts w:ascii="Arial" w:hAnsi="Arial" w:cs="Arial"/>
          <w:sz w:val="20"/>
          <w:szCs w:val="20"/>
        </w:rPr>
        <w:t>uygulanacak yaptırım</w:t>
      </w:r>
      <w:r w:rsidR="00461622">
        <w:rPr>
          <w:rFonts w:ascii="Arial" w:hAnsi="Arial" w:cs="Arial"/>
          <w:sz w:val="20"/>
          <w:szCs w:val="20"/>
        </w:rPr>
        <w:t xml:space="preserve"> </w:t>
      </w:r>
      <w:r w:rsidR="001B16C2">
        <w:rPr>
          <w:rFonts w:ascii="Arial" w:hAnsi="Arial" w:cs="Arial"/>
          <w:sz w:val="20"/>
          <w:szCs w:val="20"/>
        </w:rPr>
        <w:t>“</w:t>
      </w:r>
      <w:r w:rsidR="001B16C2" w:rsidRPr="00147072">
        <w:rPr>
          <w:rFonts w:ascii="Arial" w:hAnsi="Arial" w:cs="Arial"/>
          <w:i/>
          <w:iCs/>
          <w:sz w:val="20"/>
          <w:szCs w:val="20"/>
        </w:rPr>
        <w:t>Sağlık tesisinin bir önceki aya ait brüt hizmet gelirinin yüzde üçü oranında idarî para cezası ve otuz gün süre verilir</w:t>
      </w:r>
      <w:r w:rsidR="001B16C2" w:rsidRPr="001B16C2">
        <w:rPr>
          <w:rFonts w:ascii="Arial" w:hAnsi="Arial" w:cs="Arial"/>
          <w:sz w:val="20"/>
          <w:szCs w:val="20"/>
        </w:rPr>
        <w:t>.</w:t>
      </w:r>
      <w:r w:rsidR="001B16C2">
        <w:rPr>
          <w:rFonts w:ascii="Arial" w:hAnsi="Arial" w:cs="Arial"/>
          <w:sz w:val="20"/>
          <w:szCs w:val="20"/>
        </w:rPr>
        <w:t>”</w:t>
      </w:r>
      <w:r w:rsidRPr="00461622">
        <w:rPr>
          <w:rFonts w:ascii="Arial" w:hAnsi="Arial" w:cs="Arial"/>
          <w:sz w:val="20"/>
          <w:szCs w:val="20"/>
        </w:rPr>
        <w:t xml:space="preserve"> </w:t>
      </w:r>
      <w:r w:rsidR="00147072">
        <w:rPr>
          <w:rFonts w:ascii="Arial" w:hAnsi="Arial" w:cs="Arial"/>
          <w:sz w:val="20"/>
          <w:szCs w:val="20"/>
        </w:rPr>
        <w:t>o</w:t>
      </w:r>
      <w:r w:rsidR="001B16C2">
        <w:rPr>
          <w:rFonts w:ascii="Arial" w:hAnsi="Arial" w:cs="Arial"/>
          <w:sz w:val="20"/>
          <w:szCs w:val="20"/>
        </w:rPr>
        <w:t>larak belirlenmiştir.</w:t>
      </w:r>
      <w:r w:rsidR="00C41B52">
        <w:rPr>
          <w:rFonts w:ascii="Arial" w:hAnsi="Arial" w:cs="Arial"/>
          <w:sz w:val="20"/>
          <w:szCs w:val="20"/>
        </w:rPr>
        <w:t xml:space="preserve"> (</w:t>
      </w:r>
      <w:r w:rsidR="00C41B52" w:rsidRPr="00AB17CC">
        <w:rPr>
          <w:rFonts w:ascii="Arial" w:hAnsi="Arial" w:cs="Arial"/>
          <w:b/>
          <w:bCs/>
          <w:i/>
          <w:iCs/>
          <w:sz w:val="20"/>
          <w:szCs w:val="20"/>
        </w:rPr>
        <w:t>Ek</w:t>
      </w:r>
      <w:r w:rsidR="004F6246" w:rsidRPr="00AB17CC">
        <w:rPr>
          <w:rFonts w:ascii="Arial" w:hAnsi="Arial" w:cs="Arial"/>
          <w:b/>
          <w:bCs/>
          <w:i/>
          <w:iCs/>
          <w:sz w:val="20"/>
          <w:szCs w:val="20"/>
        </w:rPr>
        <w:t>4:</w:t>
      </w:r>
      <w:r w:rsidR="00AB17CC" w:rsidRPr="00AB17CC">
        <w:rPr>
          <w:rFonts w:ascii="Arial" w:hAnsi="Arial" w:cs="Arial"/>
          <w:b/>
          <w:bCs/>
          <w:i/>
          <w:iCs/>
          <w:sz w:val="20"/>
          <w:szCs w:val="20"/>
        </w:rPr>
        <w:t>Yönetmeliğin yaptırım hükmünü gösterir ekran görüntüsü</w:t>
      </w:r>
      <w:r w:rsidR="00AB17CC" w:rsidRPr="00AB17CC">
        <w:rPr>
          <w:rFonts w:ascii="Arial" w:hAnsi="Arial" w:cs="Arial"/>
          <w:sz w:val="20"/>
          <w:szCs w:val="20"/>
        </w:rPr>
        <w:t>)</w:t>
      </w:r>
      <w:r w:rsidR="001B16C2">
        <w:rPr>
          <w:rFonts w:ascii="Arial" w:hAnsi="Arial" w:cs="Arial"/>
          <w:sz w:val="20"/>
          <w:szCs w:val="20"/>
        </w:rPr>
        <w:t xml:space="preserve"> </w:t>
      </w:r>
      <w:r w:rsidR="00047F6C">
        <w:rPr>
          <w:rFonts w:ascii="Arial" w:hAnsi="Arial" w:cs="Arial"/>
          <w:sz w:val="20"/>
          <w:szCs w:val="20"/>
        </w:rPr>
        <w:t xml:space="preserve">Yani tarafıma verilebilecek idari para cezası 100.000 TL değildir, olsa olsa </w:t>
      </w:r>
      <w:r w:rsidR="00B05373" w:rsidRPr="00B05373">
        <w:rPr>
          <w:rFonts w:ascii="Arial" w:hAnsi="Arial" w:cs="Arial"/>
          <w:sz w:val="20"/>
          <w:szCs w:val="20"/>
          <w:highlight w:val="yellow"/>
        </w:rPr>
        <w:t>…</w:t>
      </w:r>
      <w:proofErr w:type="gramStart"/>
      <w:r w:rsidR="00B05373" w:rsidRPr="00B05373">
        <w:rPr>
          <w:rFonts w:ascii="Arial" w:hAnsi="Arial" w:cs="Arial"/>
          <w:sz w:val="20"/>
          <w:szCs w:val="20"/>
          <w:highlight w:val="yellow"/>
        </w:rPr>
        <w:t>…….</w:t>
      </w:r>
      <w:proofErr w:type="gramEnd"/>
      <w:r w:rsidR="00B05373" w:rsidRPr="00B05373">
        <w:rPr>
          <w:rFonts w:ascii="Arial" w:hAnsi="Arial" w:cs="Arial"/>
          <w:sz w:val="20"/>
          <w:szCs w:val="20"/>
          <w:highlight w:val="yellow"/>
        </w:rPr>
        <w:t>.</w:t>
      </w:r>
      <w:r w:rsidR="00047F6C">
        <w:rPr>
          <w:rFonts w:ascii="Arial" w:hAnsi="Arial" w:cs="Arial"/>
          <w:sz w:val="20"/>
          <w:szCs w:val="20"/>
        </w:rPr>
        <w:t xml:space="preserve"> 2024’e ait brüt hizmet gelirimin </w:t>
      </w:r>
      <w:proofErr w:type="gramStart"/>
      <w:r w:rsidR="00047F6C">
        <w:rPr>
          <w:rFonts w:ascii="Arial" w:hAnsi="Arial" w:cs="Arial"/>
          <w:sz w:val="20"/>
          <w:szCs w:val="20"/>
        </w:rPr>
        <w:t>%3</w:t>
      </w:r>
      <w:proofErr w:type="gramEnd"/>
      <w:r w:rsidR="00047F6C">
        <w:rPr>
          <w:rFonts w:ascii="Arial" w:hAnsi="Arial" w:cs="Arial"/>
          <w:sz w:val="20"/>
          <w:szCs w:val="20"/>
        </w:rPr>
        <w:t xml:space="preserve">’ü olabilecektir ve </w:t>
      </w:r>
      <w:r w:rsidR="00687519">
        <w:rPr>
          <w:rFonts w:ascii="Arial" w:hAnsi="Arial" w:cs="Arial"/>
          <w:sz w:val="20"/>
          <w:szCs w:val="20"/>
        </w:rPr>
        <w:t xml:space="preserve">bu da </w:t>
      </w:r>
      <w:r w:rsidR="00687519" w:rsidRPr="00B05373">
        <w:rPr>
          <w:rFonts w:ascii="Arial" w:hAnsi="Arial" w:cs="Arial"/>
          <w:sz w:val="20"/>
          <w:szCs w:val="20"/>
          <w:highlight w:val="yellow"/>
        </w:rPr>
        <w:t>…….</w:t>
      </w:r>
      <w:r w:rsidR="00687519">
        <w:rPr>
          <w:rFonts w:ascii="Arial" w:hAnsi="Arial" w:cs="Arial"/>
          <w:sz w:val="20"/>
          <w:szCs w:val="20"/>
        </w:rPr>
        <w:t xml:space="preserve"> TL’dir. </w:t>
      </w:r>
    </w:p>
    <w:p w14:paraId="61499E5B" w14:textId="77777777" w:rsidR="00487DCC" w:rsidRDefault="00487DCC" w:rsidP="00487DCC">
      <w:pPr>
        <w:spacing w:line="360" w:lineRule="auto"/>
        <w:jc w:val="both"/>
        <w:rPr>
          <w:rFonts w:ascii="Arial" w:hAnsi="Arial" w:cs="Arial"/>
          <w:sz w:val="20"/>
          <w:szCs w:val="20"/>
        </w:rPr>
      </w:pPr>
    </w:p>
    <w:p w14:paraId="604D0669" w14:textId="5DF3CBC5" w:rsidR="00487DCC" w:rsidRDefault="00487DCC" w:rsidP="00487DCC">
      <w:pPr>
        <w:spacing w:line="360" w:lineRule="auto"/>
        <w:jc w:val="both"/>
      </w:pPr>
      <w:r>
        <w:rPr>
          <w:rFonts w:ascii="Arial" w:hAnsi="Arial" w:cs="Arial"/>
          <w:sz w:val="20"/>
          <w:szCs w:val="20"/>
        </w:rPr>
        <w:t xml:space="preserve">İdare, 1 Mart 2024 tarihinde 3359 sayılı Sağlık Hizmetleri Temel Kanunu'nun Ek-11.maddesinin </w:t>
      </w:r>
      <w:r w:rsidR="00F008B8">
        <w:rPr>
          <w:rFonts w:ascii="Arial" w:hAnsi="Arial" w:cs="Arial"/>
          <w:sz w:val="20"/>
          <w:szCs w:val="20"/>
        </w:rPr>
        <w:t xml:space="preserve">4.fıkrasının </w:t>
      </w:r>
      <w:r>
        <w:rPr>
          <w:rFonts w:ascii="Arial" w:hAnsi="Arial" w:cs="Arial"/>
          <w:sz w:val="20"/>
          <w:szCs w:val="20"/>
        </w:rPr>
        <w:t>değiştiğini, ceza normlarının derhal uygulanması ilkesi gereği bu tarihten sonra Yönetmeliğe aykırı olduğu ileri sürülen tüm eylemlere Kanunda yeni değişiklikle öngörülen yaptırım hükmünün uygulandığını, bunun da normlar hiyerarşisine uygun olduğunu ileri sürmektedir. Söz konusu maddede "</w:t>
      </w:r>
      <w:r w:rsidR="00F008B8" w:rsidRPr="00F008B8">
        <w:rPr>
          <w:rFonts w:ascii="Arial" w:hAnsi="Arial" w:cs="Arial"/>
          <w:i/>
          <w:iCs/>
          <w:sz w:val="20"/>
          <w:szCs w:val="20"/>
        </w:rPr>
        <w:t xml:space="preserve">Sağlık Bakanlığınca </w:t>
      </w:r>
      <w:r w:rsidR="00F008B8" w:rsidRPr="00475D59">
        <w:rPr>
          <w:rFonts w:ascii="Arial" w:hAnsi="Arial" w:cs="Arial"/>
          <w:b/>
          <w:bCs/>
          <w:i/>
          <w:iCs/>
          <w:sz w:val="20"/>
          <w:szCs w:val="20"/>
          <w:u w:val="single"/>
        </w:rPr>
        <w:t>belirlenen acil hastaya müdahale esaslarına;</w:t>
      </w:r>
      <w:r w:rsidR="00F008B8" w:rsidRPr="00F008B8">
        <w:rPr>
          <w:rFonts w:ascii="Arial" w:hAnsi="Arial" w:cs="Arial"/>
          <w:i/>
          <w:iCs/>
          <w:sz w:val="20"/>
          <w:szCs w:val="20"/>
        </w:rPr>
        <w:t xml:space="preserve"> personel, tıbbi cihaz ve donanım, bina ve hizmet birimleri, malzeme ile ilaç standartlarına uyulmaması hâllerinde yüz bin Türk lirasından az olmamak üzere bir önceki aya ait brüt hizmet gelirinin yüzde beşine kadar idari para cezası uygulanır</w:t>
      </w:r>
      <w:r>
        <w:rPr>
          <w:rFonts w:ascii="Arial" w:hAnsi="Arial" w:cs="Arial"/>
          <w:sz w:val="20"/>
          <w:szCs w:val="20"/>
        </w:rPr>
        <w:t xml:space="preserve">." yazmaktadır. </w:t>
      </w:r>
    </w:p>
    <w:p w14:paraId="05FBE5EE" w14:textId="77777777" w:rsidR="00487DCC" w:rsidRDefault="00487DCC" w:rsidP="00487DCC">
      <w:pPr>
        <w:spacing w:line="360" w:lineRule="auto"/>
        <w:jc w:val="both"/>
        <w:rPr>
          <w:rFonts w:ascii="Arial" w:hAnsi="Arial" w:cs="Arial"/>
          <w:sz w:val="20"/>
          <w:szCs w:val="20"/>
        </w:rPr>
      </w:pPr>
    </w:p>
    <w:p w14:paraId="63E7A874" w14:textId="5B8B1302" w:rsidR="00945E88" w:rsidRDefault="00487DCC" w:rsidP="00945E88">
      <w:pPr>
        <w:spacing w:line="360" w:lineRule="auto"/>
        <w:jc w:val="both"/>
        <w:rPr>
          <w:rFonts w:ascii="Arial" w:hAnsi="Arial" w:cs="Arial"/>
          <w:sz w:val="20"/>
          <w:szCs w:val="20"/>
        </w:rPr>
      </w:pPr>
      <w:r>
        <w:rPr>
          <w:rFonts w:ascii="Arial" w:hAnsi="Arial" w:cs="Arial"/>
          <w:sz w:val="20"/>
          <w:szCs w:val="20"/>
        </w:rPr>
        <w:t xml:space="preserve">Buna karşılık, 3359 sayılı Sağlık Hizmetleri Temel Kanunun Ek-11.maddesinin cezaya dayanak olarak gösterilen bu fıkrasının </w:t>
      </w:r>
      <w:r w:rsidR="00475D59">
        <w:rPr>
          <w:rFonts w:ascii="Arial" w:hAnsi="Arial" w:cs="Arial"/>
          <w:sz w:val="20"/>
          <w:szCs w:val="20"/>
        </w:rPr>
        <w:t>kalibrasyon</w:t>
      </w:r>
      <w:r>
        <w:rPr>
          <w:rFonts w:ascii="Arial" w:hAnsi="Arial" w:cs="Arial"/>
          <w:sz w:val="20"/>
          <w:szCs w:val="20"/>
        </w:rPr>
        <w:t xml:space="preserve"> ile hiçbir ilgisi yoktur. Söz konusu fıkra </w:t>
      </w:r>
      <w:r w:rsidR="00475D59">
        <w:rPr>
          <w:rFonts w:ascii="Arial" w:hAnsi="Arial" w:cs="Arial"/>
          <w:sz w:val="20"/>
          <w:szCs w:val="20"/>
        </w:rPr>
        <w:t xml:space="preserve">yalnızca bir sağlık kuruluşunda, acil hastaya müdahale esasları kapsamındaki standartlara aykırılık olması halinde uygulanacak yaptırımı düzenlemektedir. </w:t>
      </w:r>
      <w:r w:rsidR="002C4BC1">
        <w:rPr>
          <w:rFonts w:ascii="Arial" w:hAnsi="Arial" w:cs="Arial"/>
          <w:sz w:val="20"/>
          <w:szCs w:val="20"/>
        </w:rPr>
        <w:t xml:space="preserve">Bu durumun bu kadar ağır bir şekilde cezalandırılmasının nedeni de </w:t>
      </w:r>
      <w:r w:rsidR="005D0235" w:rsidRPr="005D0235">
        <w:rPr>
          <w:rFonts w:ascii="Arial" w:hAnsi="Arial" w:cs="Arial"/>
          <w:sz w:val="20"/>
          <w:szCs w:val="20"/>
        </w:rPr>
        <w:t xml:space="preserve">acil hastaya müdahale esaslarında bir eksiklik </w:t>
      </w:r>
      <w:r w:rsidR="005D0235">
        <w:rPr>
          <w:rFonts w:ascii="Arial" w:hAnsi="Arial" w:cs="Arial"/>
          <w:sz w:val="20"/>
          <w:szCs w:val="20"/>
        </w:rPr>
        <w:t>olması halinde</w:t>
      </w:r>
      <w:r w:rsidR="005D0235" w:rsidRPr="005D0235">
        <w:rPr>
          <w:rFonts w:ascii="Arial" w:hAnsi="Arial" w:cs="Arial"/>
          <w:sz w:val="20"/>
          <w:szCs w:val="20"/>
        </w:rPr>
        <w:t xml:space="preserve"> hastanın yaşamını</w:t>
      </w:r>
      <w:r w:rsidR="005D0235">
        <w:rPr>
          <w:rFonts w:ascii="Arial" w:hAnsi="Arial" w:cs="Arial"/>
          <w:sz w:val="20"/>
          <w:szCs w:val="20"/>
        </w:rPr>
        <w:t>n</w:t>
      </w:r>
      <w:r w:rsidR="005D0235" w:rsidRPr="005D0235">
        <w:rPr>
          <w:rFonts w:ascii="Arial" w:hAnsi="Arial" w:cs="Arial"/>
          <w:sz w:val="20"/>
          <w:szCs w:val="20"/>
        </w:rPr>
        <w:t xml:space="preserve"> tehlikeye </w:t>
      </w:r>
      <w:r w:rsidR="005D0235">
        <w:rPr>
          <w:rFonts w:ascii="Arial" w:hAnsi="Arial" w:cs="Arial"/>
          <w:sz w:val="20"/>
          <w:szCs w:val="20"/>
        </w:rPr>
        <w:t>girece</w:t>
      </w:r>
      <w:r w:rsidR="00511BE2">
        <w:rPr>
          <w:rFonts w:ascii="Arial" w:hAnsi="Arial" w:cs="Arial"/>
          <w:sz w:val="20"/>
          <w:szCs w:val="20"/>
        </w:rPr>
        <w:t xml:space="preserve">k olması, </w:t>
      </w:r>
      <w:r w:rsidR="00895A5E">
        <w:rPr>
          <w:rFonts w:ascii="Arial" w:hAnsi="Arial" w:cs="Arial"/>
          <w:sz w:val="20"/>
          <w:szCs w:val="20"/>
        </w:rPr>
        <w:t>bu nedenle sağlık kuruluşlarının gere</w:t>
      </w:r>
      <w:r w:rsidR="00671EE0">
        <w:rPr>
          <w:rFonts w:ascii="Arial" w:hAnsi="Arial" w:cs="Arial"/>
          <w:sz w:val="20"/>
          <w:szCs w:val="20"/>
        </w:rPr>
        <w:t>k</w:t>
      </w:r>
      <w:r w:rsidR="00895A5E">
        <w:rPr>
          <w:rFonts w:ascii="Arial" w:hAnsi="Arial" w:cs="Arial"/>
          <w:sz w:val="20"/>
          <w:szCs w:val="20"/>
        </w:rPr>
        <w:t xml:space="preserve">li özeni göstermesinin sağlamasıdır. </w:t>
      </w:r>
      <w:r w:rsidR="00671EE0">
        <w:rPr>
          <w:rFonts w:ascii="Arial" w:hAnsi="Arial" w:cs="Arial"/>
          <w:sz w:val="20"/>
          <w:szCs w:val="20"/>
        </w:rPr>
        <w:t xml:space="preserve">1 Mart </w:t>
      </w:r>
      <w:proofErr w:type="gramStart"/>
      <w:r w:rsidR="00671EE0">
        <w:rPr>
          <w:rFonts w:ascii="Arial" w:hAnsi="Arial" w:cs="Arial"/>
          <w:sz w:val="20"/>
          <w:szCs w:val="20"/>
        </w:rPr>
        <w:t>2024te</w:t>
      </w:r>
      <w:proofErr w:type="gramEnd"/>
      <w:r w:rsidR="00671EE0">
        <w:rPr>
          <w:rFonts w:ascii="Arial" w:hAnsi="Arial" w:cs="Arial"/>
          <w:sz w:val="20"/>
          <w:szCs w:val="20"/>
        </w:rPr>
        <w:t xml:space="preserve"> maddenin yalnızca yaptırımı değiştirilmiş, cezanın alt sınırı 100.000 TL olarak belirlenmiştir. D</w:t>
      </w:r>
      <w:r w:rsidR="003B132A" w:rsidRPr="003B132A">
        <w:rPr>
          <w:rFonts w:ascii="Arial" w:hAnsi="Arial" w:cs="Arial"/>
          <w:sz w:val="20"/>
          <w:szCs w:val="20"/>
        </w:rPr>
        <w:t xml:space="preserve">eğişiklik yapılmasından önce de </w:t>
      </w:r>
      <w:r w:rsidR="00671EE0">
        <w:rPr>
          <w:rFonts w:ascii="Arial" w:hAnsi="Arial" w:cs="Arial"/>
          <w:sz w:val="20"/>
          <w:szCs w:val="20"/>
        </w:rPr>
        <w:t xml:space="preserve">söz konusu maddenin </w:t>
      </w:r>
      <w:r w:rsidR="003B132A" w:rsidRPr="003B132A">
        <w:rPr>
          <w:rFonts w:ascii="Arial" w:hAnsi="Arial" w:cs="Arial"/>
          <w:sz w:val="20"/>
          <w:szCs w:val="20"/>
        </w:rPr>
        <w:t>yalnızca acil hastaya müdahale esaslarında bir eksiklik olması halinde uygulandığı bilinmektedir. Kanun’daki değişikliğin teklifini TBMM’ye sunan Uşak Milletvekili de Komisyondaki görüşmelerde bu hususu vurgulamış ve “</w:t>
      </w:r>
      <w:r w:rsidR="003B132A" w:rsidRPr="003B132A">
        <w:rPr>
          <w:rFonts w:ascii="Arial" w:hAnsi="Arial" w:cs="Arial"/>
          <w:i/>
          <w:iCs/>
          <w:sz w:val="20"/>
          <w:szCs w:val="20"/>
        </w:rPr>
        <w:t>Sağlık Bakanlığınca belirlenen, acil hastaya müdahale esaslarına göre personel, tıbbi cihaz ve donanım, bina ve hizmet birimleri, malzeme ve ilaç standartlarına uyulmaması hâllerinde de buradaki ceza, brüt gelirin yüzde 5’i ama tabanı 100 bin lira olarak belirliyoruz. Yani insanlar buradaki bu işi yapıyorsa bunun kurallarına uyulması lazım. Yoksa, diyelim ki işte, acil müdahaleyi gerektiren aletleri bulundurmadığı zaman kişilerin hayatına mal olabilir. Onun için, cezaların biraz da caydırıcı olması gerektiğini düşünüyoruz</w:t>
      </w:r>
      <w:r w:rsidR="003B132A" w:rsidRPr="003B132A">
        <w:rPr>
          <w:rFonts w:ascii="Arial" w:hAnsi="Arial" w:cs="Arial"/>
          <w:sz w:val="20"/>
          <w:szCs w:val="20"/>
        </w:rPr>
        <w:t>.” demiştir.</w:t>
      </w:r>
      <w:r w:rsidR="00945E88" w:rsidRPr="00945E88">
        <w:rPr>
          <w:rFonts w:ascii="Arial" w:hAnsi="Arial" w:cs="Arial"/>
          <w:sz w:val="20"/>
          <w:szCs w:val="20"/>
        </w:rPr>
        <w:t xml:space="preserve"> </w:t>
      </w:r>
      <w:r w:rsidR="00945E88">
        <w:rPr>
          <w:rFonts w:ascii="Arial" w:hAnsi="Arial" w:cs="Arial"/>
          <w:sz w:val="20"/>
          <w:szCs w:val="20"/>
        </w:rPr>
        <w:t>(</w:t>
      </w:r>
      <w:proofErr w:type="gramStart"/>
      <w:r w:rsidR="00945E88">
        <w:rPr>
          <w:rFonts w:ascii="Arial" w:hAnsi="Arial" w:cs="Arial"/>
          <w:sz w:val="20"/>
          <w:szCs w:val="20"/>
        </w:rPr>
        <w:t>https://www5.tbmm.gov.tr/develop/owa/komisyon_tutanaklari.goruntule?pTutanakId=3228</w:t>
      </w:r>
      <w:proofErr w:type="gramEnd"/>
      <w:r w:rsidR="00945E88">
        <w:rPr>
          <w:rFonts w:ascii="Arial" w:hAnsi="Arial" w:cs="Arial"/>
          <w:sz w:val="20"/>
          <w:szCs w:val="20"/>
        </w:rPr>
        <w:t xml:space="preserve">) </w:t>
      </w:r>
    </w:p>
    <w:p w14:paraId="26D6CD97" w14:textId="594CD070" w:rsidR="00487DCC" w:rsidRDefault="00487DCC" w:rsidP="00487DCC">
      <w:pPr>
        <w:spacing w:line="360" w:lineRule="auto"/>
        <w:jc w:val="both"/>
        <w:rPr>
          <w:rFonts w:ascii="Arial" w:hAnsi="Arial" w:cs="Arial"/>
          <w:sz w:val="20"/>
          <w:szCs w:val="20"/>
        </w:rPr>
      </w:pPr>
      <w:r>
        <w:rPr>
          <w:rFonts w:ascii="Arial" w:hAnsi="Arial" w:cs="Arial"/>
          <w:sz w:val="20"/>
          <w:szCs w:val="20"/>
        </w:rPr>
        <w:lastRenderedPageBreak/>
        <w:t xml:space="preserve">Maddenin ilk kez yürürlüğe girdiği tarihten 10 yıl sonra, getiriliş amacıyla </w:t>
      </w:r>
      <w:r w:rsidR="00945E88">
        <w:rPr>
          <w:rFonts w:ascii="Arial" w:hAnsi="Arial" w:cs="Arial"/>
          <w:sz w:val="20"/>
          <w:szCs w:val="20"/>
        </w:rPr>
        <w:t xml:space="preserve">ve 2024 yılındaki değiştirilme amacıyla </w:t>
      </w:r>
      <w:r>
        <w:rPr>
          <w:rFonts w:ascii="Arial" w:hAnsi="Arial" w:cs="Arial"/>
          <w:sz w:val="20"/>
          <w:szCs w:val="20"/>
        </w:rPr>
        <w:t>hiç ilgisi olmayan</w:t>
      </w:r>
      <w:r w:rsidR="006C0A90">
        <w:rPr>
          <w:rFonts w:ascii="Arial" w:hAnsi="Arial" w:cs="Arial"/>
          <w:sz w:val="20"/>
          <w:szCs w:val="20"/>
        </w:rPr>
        <w:t xml:space="preserve"> şekilde</w:t>
      </w:r>
      <w:r>
        <w:rPr>
          <w:rFonts w:ascii="Arial" w:hAnsi="Arial" w:cs="Arial"/>
          <w:sz w:val="20"/>
          <w:szCs w:val="20"/>
        </w:rPr>
        <w:t xml:space="preserve"> uygulanması kanunilik ilkesine aykırılığı göstermektedir. </w:t>
      </w:r>
    </w:p>
    <w:p w14:paraId="088DBEA6" w14:textId="77777777" w:rsidR="00B404F9" w:rsidRDefault="00B404F9" w:rsidP="00487DCC">
      <w:pPr>
        <w:spacing w:line="360" w:lineRule="auto"/>
        <w:jc w:val="both"/>
        <w:rPr>
          <w:rFonts w:ascii="Arial" w:hAnsi="Arial" w:cs="Arial"/>
          <w:sz w:val="20"/>
          <w:szCs w:val="20"/>
        </w:rPr>
      </w:pPr>
    </w:p>
    <w:p w14:paraId="7D58496C" w14:textId="0CBCA35A" w:rsidR="0006782B" w:rsidRDefault="00B24F2E" w:rsidP="00487DCC">
      <w:pPr>
        <w:spacing w:line="360" w:lineRule="auto"/>
        <w:jc w:val="both"/>
        <w:rPr>
          <w:rFonts w:ascii="Arial" w:hAnsi="Arial" w:cs="Arial"/>
          <w:sz w:val="20"/>
          <w:szCs w:val="20"/>
        </w:rPr>
      </w:pPr>
      <w:r>
        <w:rPr>
          <w:rFonts w:ascii="Arial" w:hAnsi="Arial" w:cs="Arial"/>
          <w:sz w:val="20"/>
          <w:szCs w:val="20"/>
        </w:rPr>
        <w:t>3359 sayılı Sağlık Hizmetleri Temel Kanunu’nun Ek-11.maddesinin son fıkrasında “</w:t>
      </w:r>
      <w:r>
        <w:rPr>
          <w:rFonts w:ascii="Arial" w:hAnsi="Arial" w:cs="Arial"/>
          <w:b/>
          <w:bCs/>
          <w:i/>
          <w:iCs/>
          <w:sz w:val="20"/>
          <w:szCs w:val="20"/>
        </w:rPr>
        <w:t>Bu maddenin uygulanmasına ilişkin usul ve esaslar (…) Sağlık Bakanlığınca düzenlenir</w:t>
      </w:r>
      <w:r>
        <w:rPr>
          <w:rFonts w:ascii="Arial" w:hAnsi="Arial" w:cs="Arial"/>
          <w:sz w:val="20"/>
          <w:szCs w:val="20"/>
        </w:rPr>
        <w:t xml:space="preserve">.” denilerek, Kanunda belirtilen cezaların üst sınırı oluşturduğu, Bakanlığın bu cezaların uygulanmasını Yönetmelikle düzenleyerek daha ağır olmamak koşuluyla eyleme uygun şekilde belirleyebileceği ifade edilmiştir. </w:t>
      </w:r>
      <w:r w:rsidR="00184E0B">
        <w:rPr>
          <w:rFonts w:ascii="Arial" w:hAnsi="Arial" w:cs="Arial"/>
          <w:sz w:val="20"/>
          <w:szCs w:val="20"/>
        </w:rPr>
        <w:t xml:space="preserve">Sağlık Bakanlığı bu belirlemeyi, </w:t>
      </w:r>
      <w:r w:rsidR="00487DCC">
        <w:rPr>
          <w:rFonts w:ascii="Arial" w:hAnsi="Arial" w:cs="Arial"/>
          <w:sz w:val="20"/>
          <w:szCs w:val="20"/>
        </w:rPr>
        <w:t>Ağız ve Diş Sağlığı Hizmeti Sunulan Özel Sağlık Kuruluşları Hakkında Yönetmeli</w:t>
      </w:r>
      <w:r w:rsidR="00184E0B">
        <w:rPr>
          <w:rFonts w:ascii="Arial" w:hAnsi="Arial" w:cs="Arial"/>
          <w:sz w:val="20"/>
          <w:szCs w:val="20"/>
        </w:rPr>
        <w:t>ğin ekleriyle yapmıştır. Yönetmelik eklerinde,</w:t>
      </w:r>
      <w:r w:rsidR="00487DCC">
        <w:rPr>
          <w:rFonts w:ascii="Arial" w:hAnsi="Arial" w:cs="Arial"/>
          <w:sz w:val="20"/>
          <w:szCs w:val="20"/>
        </w:rPr>
        <w:t xml:space="preserve"> her bir yükümlülük için hangi yaptırımın uygulanacağı,</w:t>
      </w:r>
      <w:r w:rsidR="0006782B">
        <w:rPr>
          <w:rFonts w:ascii="Arial" w:hAnsi="Arial" w:cs="Arial"/>
          <w:sz w:val="20"/>
          <w:szCs w:val="20"/>
        </w:rPr>
        <w:t xml:space="preserve"> sağlık kuruluşlarının</w:t>
      </w:r>
      <w:r w:rsidR="0006782B" w:rsidRPr="005D2A32">
        <w:rPr>
          <w:rFonts w:ascii="Arial" w:hAnsi="Arial" w:cs="Arial"/>
          <w:sz w:val="20"/>
          <w:szCs w:val="20"/>
        </w:rPr>
        <w:t xml:space="preserve"> sağlık hizmetlerinin nitelikleri, çalışan sayıları, elde ettikleri kazançlar, olası ihlalin yaratacağı risklerin büyüklüğü, etkilenen kişi sayısı</w:t>
      </w:r>
      <w:r w:rsidR="0006782B">
        <w:rPr>
          <w:rFonts w:ascii="Arial" w:hAnsi="Arial" w:cs="Arial"/>
          <w:sz w:val="20"/>
          <w:szCs w:val="20"/>
        </w:rPr>
        <w:t xml:space="preserve"> vb. ölçütler gözetilerek</w:t>
      </w:r>
      <w:r w:rsidR="00C847E9">
        <w:rPr>
          <w:rFonts w:ascii="Arial" w:hAnsi="Arial" w:cs="Arial"/>
          <w:sz w:val="20"/>
          <w:szCs w:val="20"/>
        </w:rPr>
        <w:t xml:space="preserve"> yaptırımlar </w:t>
      </w:r>
      <w:r w:rsidR="00487DCC">
        <w:rPr>
          <w:rFonts w:ascii="Arial" w:hAnsi="Arial" w:cs="Arial"/>
          <w:sz w:val="20"/>
          <w:szCs w:val="20"/>
        </w:rPr>
        <w:t xml:space="preserve">ölçülü ve ayrıntılı olarak belirlenmiştir. </w:t>
      </w:r>
      <w:r w:rsidR="00C82724">
        <w:rPr>
          <w:rFonts w:ascii="Arial" w:hAnsi="Arial" w:cs="Arial"/>
          <w:sz w:val="20"/>
          <w:szCs w:val="20"/>
        </w:rPr>
        <w:t>Örneğin:</w:t>
      </w:r>
    </w:p>
    <w:p w14:paraId="0C51C234" w14:textId="77777777" w:rsidR="00C82724" w:rsidRDefault="00C82724" w:rsidP="00C82724">
      <w:pPr>
        <w:pStyle w:val="ListeParagraf"/>
        <w:numPr>
          <w:ilvl w:val="0"/>
          <w:numId w:val="4"/>
        </w:numPr>
        <w:spacing w:line="360" w:lineRule="auto"/>
        <w:jc w:val="both"/>
        <w:rPr>
          <w:rFonts w:ascii="Arial" w:hAnsi="Arial" w:cs="Arial"/>
          <w:sz w:val="20"/>
          <w:szCs w:val="20"/>
        </w:rPr>
      </w:pPr>
      <w:r>
        <w:rPr>
          <w:rFonts w:ascii="Arial" w:hAnsi="Arial" w:cs="Arial"/>
          <w:sz w:val="20"/>
          <w:szCs w:val="20"/>
        </w:rPr>
        <w:t>A</w:t>
      </w:r>
      <w:r w:rsidR="00487DCC" w:rsidRPr="00C82724">
        <w:rPr>
          <w:rFonts w:ascii="Arial" w:hAnsi="Arial" w:cs="Arial"/>
          <w:sz w:val="20"/>
          <w:szCs w:val="20"/>
        </w:rPr>
        <w:t>dli özellik arz eden müdahalelerin yetkili makamlara bildirimi</w:t>
      </w:r>
      <w:r>
        <w:rPr>
          <w:rFonts w:ascii="Arial" w:hAnsi="Arial" w:cs="Arial"/>
          <w:sz w:val="20"/>
          <w:szCs w:val="20"/>
        </w:rPr>
        <w:t xml:space="preserve">nin yapılmaması halinde önce iki uyarı cezası verileceği, </w:t>
      </w:r>
    </w:p>
    <w:p w14:paraId="3820D910" w14:textId="1099CBC5" w:rsidR="00C82724" w:rsidRDefault="00C82724" w:rsidP="00C82724">
      <w:pPr>
        <w:pStyle w:val="ListeParagraf"/>
        <w:numPr>
          <w:ilvl w:val="0"/>
          <w:numId w:val="4"/>
        </w:numPr>
        <w:spacing w:line="360" w:lineRule="auto"/>
        <w:jc w:val="both"/>
        <w:rPr>
          <w:rFonts w:ascii="Arial" w:hAnsi="Arial" w:cs="Arial"/>
          <w:sz w:val="20"/>
          <w:szCs w:val="20"/>
        </w:rPr>
      </w:pPr>
      <w:r>
        <w:rPr>
          <w:rFonts w:ascii="Arial" w:hAnsi="Arial" w:cs="Arial"/>
          <w:sz w:val="20"/>
          <w:szCs w:val="20"/>
        </w:rPr>
        <w:t>Hastadan yazılı rıza alınmıyorsa yine önce iki uyarı cezası verileceği,</w:t>
      </w:r>
    </w:p>
    <w:p w14:paraId="47DEFFA2" w14:textId="72510EFC" w:rsidR="00C82724" w:rsidRDefault="00C82724" w:rsidP="00C82724">
      <w:pPr>
        <w:pStyle w:val="ListeParagraf"/>
        <w:numPr>
          <w:ilvl w:val="0"/>
          <w:numId w:val="4"/>
        </w:numPr>
        <w:spacing w:line="360" w:lineRule="auto"/>
        <w:jc w:val="both"/>
        <w:rPr>
          <w:rFonts w:ascii="Arial" w:hAnsi="Arial" w:cs="Arial"/>
          <w:sz w:val="20"/>
          <w:szCs w:val="20"/>
        </w:rPr>
      </w:pPr>
      <w:r>
        <w:rPr>
          <w:rFonts w:ascii="Arial" w:hAnsi="Arial" w:cs="Arial"/>
          <w:sz w:val="20"/>
          <w:szCs w:val="20"/>
        </w:rPr>
        <w:t xml:space="preserve">Sağlık kuruluşlarının tıbbi cihaz ve sarf malzemelerini Bakanlığın Ürün Takip Sistemine kaydetmemesi halinde </w:t>
      </w:r>
      <w:r w:rsidRPr="00C82724">
        <w:rPr>
          <w:rFonts w:ascii="Arial" w:hAnsi="Arial" w:cs="Arial"/>
          <w:sz w:val="20"/>
          <w:szCs w:val="20"/>
        </w:rPr>
        <w:t xml:space="preserve">brüt hizmet gelirinin </w:t>
      </w:r>
      <w:proofErr w:type="gramStart"/>
      <w:r w:rsidRPr="00C82724">
        <w:rPr>
          <w:rFonts w:ascii="Arial" w:hAnsi="Arial" w:cs="Arial"/>
          <w:sz w:val="20"/>
          <w:szCs w:val="20"/>
        </w:rPr>
        <w:t>%</w:t>
      </w:r>
      <w:r>
        <w:rPr>
          <w:rFonts w:ascii="Arial" w:hAnsi="Arial" w:cs="Arial"/>
          <w:sz w:val="20"/>
          <w:szCs w:val="20"/>
        </w:rPr>
        <w:t>3</w:t>
      </w:r>
      <w:proofErr w:type="gramEnd"/>
      <w:r w:rsidRPr="00C82724">
        <w:rPr>
          <w:rFonts w:ascii="Arial" w:hAnsi="Arial" w:cs="Arial"/>
          <w:sz w:val="20"/>
          <w:szCs w:val="20"/>
        </w:rPr>
        <w:t>’</w:t>
      </w:r>
      <w:r>
        <w:rPr>
          <w:rFonts w:ascii="Arial" w:hAnsi="Arial" w:cs="Arial"/>
          <w:sz w:val="20"/>
          <w:szCs w:val="20"/>
        </w:rPr>
        <w:t>ü</w:t>
      </w:r>
      <w:r w:rsidRPr="00C82724">
        <w:rPr>
          <w:rFonts w:ascii="Arial" w:hAnsi="Arial" w:cs="Arial"/>
          <w:sz w:val="20"/>
          <w:szCs w:val="20"/>
        </w:rPr>
        <w:t xml:space="preserve"> oranında idari para cezası verileceği</w:t>
      </w:r>
    </w:p>
    <w:p w14:paraId="31A3411C" w14:textId="26366A53" w:rsidR="00EF67AD" w:rsidRPr="00C82724" w:rsidRDefault="00C82724" w:rsidP="00C82724">
      <w:pPr>
        <w:pStyle w:val="ListeParagraf"/>
        <w:numPr>
          <w:ilvl w:val="0"/>
          <w:numId w:val="4"/>
        </w:numPr>
        <w:spacing w:line="360" w:lineRule="auto"/>
        <w:jc w:val="both"/>
        <w:rPr>
          <w:rFonts w:ascii="Arial" w:hAnsi="Arial" w:cs="Arial"/>
          <w:sz w:val="20"/>
          <w:szCs w:val="20"/>
        </w:rPr>
      </w:pPr>
      <w:proofErr w:type="gramStart"/>
      <w:r>
        <w:rPr>
          <w:rFonts w:ascii="Arial" w:hAnsi="Arial" w:cs="Arial"/>
          <w:sz w:val="20"/>
          <w:szCs w:val="20"/>
        </w:rPr>
        <w:t>t</w:t>
      </w:r>
      <w:r w:rsidR="00487DCC" w:rsidRPr="00C82724">
        <w:rPr>
          <w:rFonts w:ascii="Arial" w:hAnsi="Arial" w:cs="Arial"/>
          <w:sz w:val="20"/>
          <w:szCs w:val="20"/>
        </w:rPr>
        <w:t>ıbbi</w:t>
      </w:r>
      <w:proofErr w:type="gramEnd"/>
      <w:r w:rsidR="00487DCC" w:rsidRPr="00C82724">
        <w:rPr>
          <w:rFonts w:ascii="Arial" w:hAnsi="Arial" w:cs="Arial"/>
          <w:sz w:val="20"/>
          <w:szCs w:val="20"/>
        </w:rPr>
        <w:t xml:space="preserve"> atıkların bertarafı yönünden bir eksiklik </w:t>
      </w:r>
      <w:r>
        <w:rPr>
          <w:rFonts w:ascii="Arial" w:hAnsi="Arial" w:cs="Arial"/>
          <w:sz w:val="20"/>
          <w:szCs w:val="20"/>
        </w:rPr>
        <w:t xml:space="preserve">varsa </w:t>
      </w:r>
      <w:r w:rsidR="00487DCC" w:rsidRPr="00C82724">
        <w:rPr>
          <w:rFonts w:ascii="Arial" w:hAnsi="Arial" w:cs="Arial"/>
          <w:sz w:val="20"/>
          <w:szCs w:val="20"/>
        </w:rPr>
        <w:t>bir önceki aya ait brüt hizmet gelirinin %1’i oranında idari para cezası verileceği belirtilmiştir.</w:t>
      </w:r>
    </w:p>
    <w:p w14:paraId="15F19418" w14:textId="77777777" w:rsidR="00B24F2E" w:rsidRDefault="00B24F2E" w:rsidP="00487DCC">
      <w:pPr>
        <w:spacing w:line="360" w:lineRule="auto"/>
        <w:jc w:val="both"/>
        <w:rPr>
          <w:rFonts w:ascii="Arial" w:hAnsi="Arial" w:cs="Arial"/>
          <w:sz w:val="20"/>
          <w:szCs w:val="20"/>
        </w:rPr>
      </w:pPr>
    </w:p>
    <w:p w14:paraId="7B5B5F7F" w14:textId="37CD416C" w:rsidR="00452E0D" w:rsidRPr="00452E0D" w:rsidRDefault="00EF67AD" w:rsidP="00487DCC">
      <w:pPr>
        <w:spacing w:line="360" w:lineRule="auto"/>
        <w:jc w:val="both"/>
        <w:rPr>
          <w:rFonts w:ascii="Arial" w:hAnsi="Arial" w:cs="Arial"/>
          <w:sz w:val="20"/>
          <w:szCs w:val="20"/>
        </w:rPr>
      </w:pPr>
      <w:r>
        <w:rPr>
          <w:rFonts w:ascii="Arial" w:hAnsi="Arial" w:cs="Arial"/>
          <w:sz w:val="20"/>
          <w:szCs w:val="20"/>
        </w:rPr>
        <w:t xml:space="preserve">Kalibrasyon gerekliliği Yönetmelik metninde </w:t>
      </w:r>
      <w:r w:rsidR="00487DCC">
        <w:rPr>
          <w:rFonts w:ascii="Arial" w:hAnsi="Arial" w:cs="Arial"/>
          <w:sz w:val="20"/>
          <w:szCs w:val="20"/>
        </w:rPr>
        <w:t>dahi yer almazken brüt hizmet geliri</w:t>
      </w:r>
      <w:r>
        <w:rPr>
          <w:rFonts w:ascii="Arial" w:hAnsi="Arial" w:cs="Arial"/>
          <w:sz w:val="20"/>
          <w:szCs w:val="20"/>
        </w:rPr>
        <w:t xml:space="preserve"> ve Yönetmelikte </w:t>
      </w:r>
      <w:r w:rsidRPr="00452E0D">
        <w:rPr>
          <w:rFonts w:ascii="Arial" w:hAnsi="Arial" w:cs="Arial"/>
          <w:sz w:val="20"/>
          <w:szCs w:val="20"/>
        </w:rPr>
        <w:t>belirlenen yaptırım</w:t>
      </w:r>
      <w:r w:rsidR="00487DCC" w:rsidRPr="00452E0D">
        <w:rPr>
          <w:rFonts w:ascii="Arial" w:hAnsi="Arial" w:cs="Arial"/>
          <w:sz w:val="20"/>
          <w:szCs w:val="20"/>
        </w:rPr>
        <w:t xml:space="preserve"> gözetilmeksizin doğrudan </w:t>
      </w:r>
      <w:r w:rsidR="00452E0D" w:rsidRPr="00452E0D">
        <w:rPr>
          <w:rFonts w:ascii="Arial" w:hAnsi="Arial" w:cs="Arial"/>
          <w:sz w:val="20"/>
          <w:szCs w:val="20"/>
        </w:rPr>
        <w:t>10</w:t>
      </w:r>
      <w:r w:rsidR="00487DCC" w:rsidRPr="00452E0D">
        <w:rPr>
          <w:rFonts w:ascii="Arial" w:hAnsi="Arial" w:cs="Arial"/>
          <w:sz w:val="20"/>
          <w:szCs w:val="20"/>
        </w:rPr>
        <w:t xml:space="preserve">0.000,00 TL para cezası verilmesi özel hukuki düzenleme- genel hukuki düzenleme ilişkisine, </w:t>
      </w:r>
      <w:r w:rsidR="00B12D76">
        <w:rPr>
          <w:rFonts w:ascii="Arial" w:hAnsi="Arial" w:cs="Arial"/>
          <w:sz w:val="20"/>
          <w:szCs w:val="20"/>
        </w:rPr>
        <w:t xml:space="preserve">eylem ve yaptırım arasında </w:t>
      </w:r>
      <w:r w:rsidR="00487DCC" w:rsidRPr="00452E0D">
        <w:rPr>
          <w:rFonts w:ascii="Arial" w:hAnsi="Arial" w:cs="Arial"/>
          <w:sz w:val="20"/>
          <w:szCs w:val="20"/>
        </w:rPr>
        <w:t xml:space="preserve">ölçülülük ilkesine, </w:t>
      </w:r>
      <w:proofErr w:type="spellStart"/>
      <w:r w:rsidR="00487DCC" w:rsidRPr="00452E0D">
        <w:rPr>
          <w:rFonts w:ascii="Arial" w:hAnsi="Arial" w:cs="Arial"/>
          <w:sz w:val="20"/>
          <w:szCs w:val="20"/>
        </w:rPr>
        <w:t>Kanunkoyucunun</w:t>
      </w:r>
      <w:proofErr w:type="spellEnd"/>
      <w:r w:rsidR="00487DCC" w:rsidRPr="00452E0D">
        <w:rPr>
          <w:rFonts w:ascii="Arial" w:hAnsi="Arial" w:cs="Arial"/>
          <w:sz w:val="20"/>
          <w:szCs w:val="20"/>
        </w:rPr>
        <w:t xml:space="preserve"> 3359 sayılı Kanunda yaptığı değişiklikteki kastı ve amacına aykırıdır. </w:t>
      </w:r>
    </w:p>
    <w:p w14:paraId="7358FF04" w14:textId="77777777" w:rsidR="005D2A32" w:rsidRPr="00452E0D" w:rsidRDefault="005D2A32" w:rsidP="00487DCC">
      <w:pPr>
        <w:spacing w:line="360" w:lineRule="auto"/>
        <w:jc w:val="both"/>
        <w:rPr>
          <w:rFonts w:ascii="Arial" w:hAnsi="Arial" w:cs="Arial"/>
          <w:sz w:val="20"/>
          <w:szCs w:val="20"/>
        </w:rPr>
      </w:pPr>
    </w:p>
    <w:p w14:paraId="35CF033F" w14:textId="42DB8AA3" w:rsidR="00487DCC" w:rsidRDefault="00487DCC" w:rsidP="00487DCC">
      <w:pPr>
        <w:spacing w:line="360" w:lineRule="auto"/>
        <w:jc w:val="both"/>
        <w:rPr>
          <w:rFonts w:ascii="Arial" w:hAnsi="Arial" w:cs="Arial"/>
          <w:sz w:val="20"/>
          <w:szCs w:val="20"/>
        </w:rPr>
      </w:pPr>
      <w:r w:rsidRPr="00452E0D">
        <w:rPr>
          <w:rFonts w:ascii="Arial" w:hAnsi="Arial" w:cs="Arial"/>
          <w:sz w:val="20"/>
          <w:szCs w:val="20"/>
        </w:rPr>
        <w:t>Sağlık Bakanlığı'nın il düzeyindeki hizmetlerinin etkili ve verimli bir şekilde yürütülmesinden sorumlu olan il sağlık müdürlüklerinin varlık amacı denetiminden sorumlu olduğu kuruluşları fahiş tutarda cezalarla tecziye etmek</w:t>
      </w:r>
      <w:r>
        <w:rPr>
          <w:rFonts w:ascii="Arial" w:hAnsi="Arial" w:cs="Arial"/>
          <w:sz w:val="20"/>
          <w:szCs w:val="20"/>
        </w:rPr>
        <w:t xml:space="preserve">, ekonomik bütünlüklerini haksız şekilde sarsmak değil, onlara yön göstermek, uygulamaların hukuka, tıp kurallarına ve hasta yararına uygun şekilde yürütülmesini sağlamaktır. Ancak İdarenin uyguladığı bu ceza ile ortaya çıkan durum şudur: </w:t>
      </w:r>
      <w:r w:rsidRPr="00E7425D">
        <w:rPr>
          <w:rFonts w:ascii="Arial" w:hAnsi="Arial" w:cs="Arial"/>
          <w:b/>
          <w:bCs/>
          <w:sz w:val="20"/>
          <w:szCs w:val="20"/>
        </w:rPr>
        <w:t xml:space="preserve">ayda </w:t>
      </w:r>
      <w:r w:rsidR="00E7425D" w:rsidRPr="00E7425D">
        <w:rPr>
          <w:rFonts w:ascii="Arial" w:hAnsi="Arial" w:cs="Arial"/>
          <w:b/>
          <w:bCs/>
          <w:sz w:val="20"/>
          <w:szCs w:val="20"/>
        </w:rPr>
        <w:t>10.000</w:t>
      </w:r>
      <w:r w:rsidRPr="00E7425D">
        <w:rPr>
          <w:rFonts w:ascii="Arial" w:hAnsi="Arial" w:cs="Arial"/>
          <w:b/>
          <w:bCs/>
          <w:sz w:val="20"/>
          <w:szCs w:val="20"/>
        </w:rPr>
        <w:t xml:space="preserve">.000,00 TL </w:t>
      </w:r>
      <w:r w:rsidR="00E7425D" w:rsidRPr="00E7425D">
        <w:rPr>
          <w:rFonts w:ascii="Arial" w:hAnsi="Arial" w:cs="Arial"/>
          <w:b/>
          <w:bCs/>
          <w:sz w:val="20"/>
          <w:szCs w:val="20"/>
        </w:rPr>
        <w:t xml:space="preserve">(10 milyon TL) </w:t>
      </w:r>
      <w:r w:rsidRPr="00E7425D">
        <w:rPr>
          <w:rFonts w:ascii="Arial" w:hAnsi="Arial" w:cs="Arial"/>
          <w:b/>
          <w:bCs/>
          <w:sz w:val="20"/>
          <w:szCs w:val="20"/>
        </w:rPr>
        <w:t xml:space="preserve">brüt geliri olan sağlık kuruluşları da bizim gibi aylık geliri bu tutarın çok daha altında kalan sağlık kuruluşları da </w:t>
      </w:r>
      <w:r w:rsidR="00B404F9">
        <w:rPr>
          <w:rFonts w:ascii="Arial" w:hAnsi="Arial" w:cs="Arial"/>
          <w:b/>
          <w:bCs/>
          <w:sz w:val="20"/>
          <w:szCs w:val="20"/>
        </w:rPr>
        <w:t>100</w:t>
      </w:r>
      <w:r w:rsidRPr="00E7425D">
        <w:rPr>
          <w:rFonts w:ascii="Arial" w:hAnsi="Arial" w:cs="Arial"/>
          <w:b/>
          <w:bCs/>
          <w:sz w:val="20"/>
          <w:szCs w:val="20"/>
        </w:rPr>
        <w:t xml:space="preserve">.000,00 TL idari para cezası </w:t>
      </w:r>
      <w:r w:rsidR="00E7425D" w:rsidRPr="00E7425D">
        <w:rPr>
          <w:rFonts w:ascii="Arial" w:hAnsi="Arial" w:cs="Arial"/>
          <w:b/>
          <w:bCs/>
          <w:sz w:val="20"/>
          <w:szCs w:val="20"/>
        </w:rPr>
        <w:t>ödeyecektir</w:t>
      </w:r>
      <w:r>
        <w:rPr>
          <w:rFonts w:ascii="Arial" w:hAnsi="Arial" w:cs="Arial"/>
          <w:sz w:val="20"/>
          <w:szCs w:val="20"/>
        </w:rPr>
        <w:t>. Brüt hizmet gelirimin cezaya konu edildiği ayda ne kadar olduğu</w:t>
      </w:r>
      <w:r w:rsidR="00E7425D">
        <w:rPr>
          <w:rFonts w:ascii="Arial" w:hAnsi="Arial" w:cs="Arial"/>
          <w:sz w:val="20"/>
          <w:szCs w:val="20"/>
        </w:rPr>
        <w:t xml:space="preserve"> </w:t>
      </w:r>
      <w:r>
        <w:rPr>
          <w:rFonts w:ascii="Arial" w:hAnsi="Arial" w:cs="Arial"/>
          <w:sz w:val="20"/>
          <w:szCs w:val="20"/>
        </w:rPr>
        <w:t xml:space="preserve">Müdürlüğe sunulmuş olup savunma dilekçesinin eklerinde de </w:t>
      </w:r>
      <w:r w:rsidR="00E7425D">
        <w:rPr>
          <w:rFonts w:ascii="Arial" w:hAnsi="Arial" w:cs="Arial"/>
          <w:sz w:val="20"/>
          <w:szCs w:val="20"/>
        </w:rPr>
        <w:t>görüleceği üzere 10 Milyon TL’nin kat be kat altındadır</w:t>
      </w:r>
      <w:r>
        <w:rPr>
          <w:rFonts w:ascii="Arial" w:hAnsi="Arial" w:cs="Arial"/>
          <w:sz w:val="20"/>
          <w:szCs w:val="20"/>
        </w:rPr>
        <w:t xml:space="preserve">. </w:t>
      </w:r>
      <w:r w:rsidR="00DF5898">
        <w:rPr>
          <w:rFonts w:ascii="Arial" w:hAnsi="Arial" w:cs="Arial"/>
          <w:sz w:val="20"/>
          <w:szCs w:val="20"/>
        </w:rPr>
        <w:t xml:space="preserve">Brüt gelirimin çok daha fazlası bir cezanın tecziye edilmesi, serbest çalışma hakkımın özüne dokunulduğunu göstermektedir. </w:t>
      </w:r>
      <w:r>
        <w:rPr>
          <w:rFonts w:ascii="Arial" w:hAnsi="Arial" w:cs="Arial"/>
          <w:sz w:val="20"/>
          <w:szCs w:val="20"/>
        </w:rPr>
        <w:t>Hiçbir makul gerekçeye dayanmadan, herhangi bir zarar doğmamışken</w:t>
      </w:r>
      <w:r w:rsidR="00DF5898">
        <w:rPr>
          <w:rFonts w:ascii="Arial" w:hAnsi="Arial" w:cs="Arial"/>
          <w:sz w:val="20"/>
          <w:szCs w:val="20"/>
        </w:rPr>
        <w:t xml:space="preserve"> </w:t>
      </w:r>
      <w:r>
        <w:rPr>
          <w:rFonts w:ascii="Arial" w:hAnsi="Arial" w:cs="Arial"/>
          <w:sz w:val="20"/>
          <w:szCs w:val="20"/>
        </w:rPr>
        <w:t>ve aynı konuda daha önce herhangi bir ihlal olmamışken fahiş,</w:t>
      </w:r>
      <w:r w:rsidR="00DF5898">
        <w:rPr>
          <w:rFonts w:ascii="Arial" w:hAnsi="Arial" w:cs="Arial"/>
          <w:sz w:val="20"/>
          <w:szCs w:val="20"/>
        </w:rPr>
        <w:t xml:space="preserve"> </w:t>
      </w:r>
      <w:r>
        <w:rPr>
          <w:rFonts w:ascii="Arial" w:hAnsi="Arial" w:cs="Arial"/>
          <w:sz w:val="20"/>
          <w:szCs w:val="20"/>
        </w:rPr>
        <w:t>idari para cezası uygulanmasının ölçülülük, orantılılık ve iyi idare ilkesine uygun olmadığı açıktır. Cezanın bu nedenle de kaldırılmasını talep etmekteyi</w:t>
      </w:r>
      <w:r w:rsidR="00DF5898">
        <w:rPr>
          <w:rFonts w:ascii="Arial" w:hAnsi="Arial" w:cs="Arial"/>
          <w:sz w:val="20"/>
          <w:szCs w:val="20"/>
        </w:rPr>
        <w:t>m.</w:t>
      </w:r>
    </w:p>
    <w:p w14:paraId="268B3AA6" w14:textId="77777777" w:rsidR="00487DCC" w:rsidRDefault="00487DCC" w:rsidP="00ED7207">
      <w:pPr>
        <w:spacing w:line="360" w:lineRule="auto"/>
        <w:jc w:val="both"/>
        <w:rPr>
          <w:rFonts w:ascii="Arial" w:hAnsi="Arial" w:cs="Arial"/>
          <w:sz w:val="20"/>
          <w:szCs w:val="20"/>
        </w:rPr>
      </w:pPr>
    </w:p>
    <w:p w14:paraId="0C105CE7" w14:textId="77777777" w:rsidR="00ED7207" w:rsidRDefault="00ED7207" w:rsidP="00ED7207">
      <w:pPr>
        <w:spacing w:line="360" w:lineRule="auto"/>
        <w:ind w:left="2880" w:hanging="2880"/>
        <w:jc w:val="both"/>
      </w:pPr>
      <w:r>
        <w:rPr>
          <w:rFonts w:ascii="Arial" w:hAnsi="Arial" w:cs="Arial"/>
          <w:b/>
          <w:sz w:val="20"/>
          <w:szCs w:val="20"/>
          <w:u w:val="single"/>
        </w:rPr>
        <w:t xml:space="preserve">HUKUKİ NEDENLER </w:t>
      </w:r>
      <w:r>
        <w:rPr>
          <w:rFonts w:ascii="Arial" w:hAnsi="Arial" w:cs="Arial"/>
          <w:b/>
          <w:sz w:val="20"/>
          <w:szCs w:val="20"/>
          <w:u w:val="single"/>
        </w:rPr>
        <w:tab/>
      </w:r>
      <w:r>
        <w:rPr>
          <w:rFonts w:ascii="Arial" w:hAnsi="Arial" w:cs="Arial"/>
          <w:sz w:val="20"/>
          <w:szCs w:val="20"/>
        </w:rPr>
        <w:t>: Anayasa, Ağız ve Diş Sağlığı Hizmeti Sunulan Özel Sağlık Kuruluşları Hakkında Yönetmelik ve ilgili diğer mevzuat.</w:t>
      </w:r>
    </w:p>
    <w:p w14:paraId="6AC8CFAD" w14:textId="77777777" w:rsidR="00ED7207" w:rsidRDefault="00ED7207" w:rsidP="00ED7207">
      <w:pPr>
        <w:spacing w:line="360" w:lineRule="auto"/>
        <w:jc w:val="both"/>
        <w:rPr>
          <w:rFonts w:ascii="Arial" w:hAnsi="Arial" w:cs="Arial"/>
          <w:sz w:val="20"/>
          <w:szCs w:val="20"/>
        </w:rPr>
      </w:pPr>
    </w:p>
    <w:p w14:paraId="34D3FDCF" w14:textId="77777777" w:rsidR="00ED7207" w:rsidRDefault="00ED7207" w:rsidP="00ED7207">
      <w:pPr>
        <w:spacing w:line="360" w:lineRule="auto"/>
        <w:ind w:left="2880" w:hanging="2880"/>
        <w:jc w:val="both"/>
      </w:pPr>
      <w:r>
        <w:rPr>
          <w:rFonts w:ascii="Arial" w:hAnsi="Arial" w:cs="Arial"/>
          <w:b/>
          <w:sz w:val="20"/>
          <w:szCs w:val="20"/>
          <w:u w:val="single"/>
        </w:rPr>
        <w:t>DELİLLER</w:t>
      </w:r>
      <w:r>
        <w:rPr>
          <w:rFonts w:ascii="Arial" w:hAnsi="Arial" w:cs="Arial"/>
          <w:b/>
          <w:sz w:val="20"/>
          <w:szCs w:val="20"/>
          <w:u w:val="single"/>
        </w:rPr>
        <w:tab/>
      </w:r>
      <w:r>
        <w:rPr>
          <w:rFonts w:ascii="Arial" w:hAnsi="Arial" w:cs="Arial"/>
          <w:sz w:val="20"/>
          <w:szCs w:val="20"/>
        </w:rPr>
        <w:t xml:space="preserve">: Ekte sunulan belgeler, davalı idare tarafından sunulacak işlem dosyası </w:t>
      </w:r>
      <w:proofErr w:type="gramStart"/>
      <w:r>
        <w:rPr>
          <w:rFonts w:ascii="Arial" w:hAnsi="Arial" w:cs="Arial"/>
          <w:sz w:val="20"/>
          <w:szCs w:val="20"/>
        </w:rPr>
        <w:t>ve  her</w:t>
      </w:r>
      <w:proofErr w:type="gramEnd"/>
      <w:r>
        <w:rPr>
          <w:rFonts w:ascii="Arial" w:hAnsi="Arial" w:cs="Arial"/>
          <w:sz w:val="20"/>
          <w:szCs w:val="20"/>
        </w:rPr>
        <w:t xml:space="preserve"> </w:t>
      </w:r>
      <w:r>
        <w:rPr>
          <w:rFonts w:ascii="Arial" w:hAnsi="Arial" w:cs="Arial"/>
          <w:sz w:val="20"/>
          <w:szCs w:val="20"/>
        </w:rPr>
        <w:lastRenderedPageBreak/>
        <w:t>türlü yasal delil.</w:t>
      </w:r>
    </w:p>
    <w:p w14:paraId="43BCBFA5" w14:textId="77777777" w:rsidR="00ED7207" w:rsidRDefault="00ED7207" w:rsidP="00ED7207">
      <w:pPr>
        <w:spacing w:line="360" w:lineRule="auto"/>
        <w:jc w:val="both"/>
        <w:rPr>
          <w:rFonts w:ascii="Arial" w:hAnsi="Arial" w:cs="Arial"/>
          <w:sz w:val="20"/>
          <w:szCs w:val="20"/>
        </w:rPr>
      </w:pPr>
    </w:p>
    <w:p w14:paraId="3B1107CA" w14:textId="4E379A35" w:rsidR="00ED7207" w:rsidRDefault="00ED7207" w:rsidP="00ED7207">
      <w:pPr>
        <w:spacing w:line="360" w:lineRule="auto"/>
        <w:ind w:left="2914" w:hanging="2914"/>
        <w:jc w:val="both"/>
      </w:pPr>
      <w:r>
        <w:rPr>
          <w:rFonts w:ascii="Arial" w:hAnsi="Arial" w:cs="Arial"/>
          <w:b/>
          <w:sz w:val="20"/>
          <w:szCs w:val="20"/>
          <w:u w:val="single"/>
        </w:rPr>
        <w:t xml:space="preserve">İSTEM SONUCU </w:t>
      </w:r>
      <w:r>
        <w:rPr>
          <w:rFonts w:ascii="Arial" w:hAnsi="Arial" w:cs="Arial"/>
          <w:b/>
          <w:sz w:val="20"/>
          <w:szCs w:val="20"/>
          <w:u w:val="single"/>
        </w:rPr>
        <w:tab/>
      </w:r>
      <w:r>
        <w:rPr>
          <w:rFonts w:ascii="Arial" w:hAnsi="Arial" w:cs="Arial"/>
          <w:sz w:val="20"/>
          <w:szCs w:val="20"/>
        </w:rPr>
        <w:t>: Yukarıda açıklanan ve resen tespit edilecek nedenlerle; Ankara Valiliği İl Sağlık Müdürlüğü’nün</w:t>
      </w:r>
      <w:proofErr w:type="gramStart"/>
      <w:r>
        <w:rPr>
          <w:rFonts w:ascii="Arial" w:hAnsi="Arial" w:cs="Arial"/>
          <w:sz w:val="20"/>
          <w:szCs w:val="20"/>
        </w:rPr>
        <w:t xml:space="preserve"> </w:t>
      </w:r>
      <w:r>
        <w:rPr>
          <w:rFonts w:ascii="Arial" w:hAnsi="Arial" w:cs="Arial"/>
          <w:sz w:val="20"/>
          <w:szCs w:val="20"/>
          <w:shd w:val="clear" w:color="auto" w:fill="FFFF00"/>
        </w:rPr>
        <w:t>….</w:t>
      </w:r>
      <w:proofErr w:type="gramEnd"/>
      <w:r>
        <w:rPr>
          <w:rFonts w:ascii="Arial" w:hAnsi="Arial" w:cs="Arial"/>
          <w:sz w:val="20"/>
          <w:szCs w:val="20"/>
          <w:shd w:val="clear" w:color="auto" w:fill="FFFF00"/>
        </w:rPr>
        <w:t>.</w:t>
      </w:r>
      <w:r>
        <w:rPr>
          <w:rFonts w:ascii="Arial" w:hAnsi="Arial" w:cs="Arial"/>
          <w:sz w:val="20"/>
          <w:szCs w:val="20"/>
        </w:rPr>
        <w:t>2024 tarih ve E</w:t>
      </w:r>
      <w:r>
        <w:rPr>
          <w:rFonts w:ascii="Arial" w:hAnsi="Arial" w:cs="Arial"/>
          <w:sz w:val="20"/>
          <w:szCs w:val="20"/>
          <w:shd w:val="clear" w:color="auto" w:fill="FFFF00"/>
        </w:rPr>
        <w:t>-……</w:t>
      </w:r>
      <w:r>
        <w:rPr>
          <w:rFonts w:ascii="Arial" w:hAnsi="Arial" w:cs="Arial"/>
          <w:sz w:val="20"/>
          <w:szCs w:val="20"/>
        </w:rPr>
        <w:t xml:space="preserve"> sayılı </w:t>
      </w:r>
      <w:r w:rsidRPr="00ED7207">
        <w:rPr>
          <w:rFonts w:ascii="Arial" w:hAnsi="Arial" w:cs="Arial"/>
          <w:sz w:val="20"/>
          <w:szCs w:val="20"/>
          <w:highlight w:val="yellow"/>
        </w:rPr>
        <w:t>"…………………….."</w:t>
      </w:r>
      <w:r>
        <w:rPr>
          <w:rFonts w:ascii="Arial" w:hAnsi="Arial" w:cs="Arial"/>
          <w:sz w:val="20"/>
          <w:szCs w:val="20"/>
        </w:rPr>
        <w:t xml:space="preserve"> konulu </w:t>
      </w:r>
      <w:r>
        <w:rPr>
          <w:rFonts w:ascii="Arial" w:hAnsi="Arial" w:cs="Arial"/>
          <w:sz w:val="20"/>
          <w:szCs w:val="20"/>
          <w:shd w:val="clear" w:color="auto" w:fill="FFFF00"/>
        </w:rPr>
        <w:t>………</w:t>
      </w:r>
      <w:r>
        <w:rPr>
          <w:rFonts w:ascii="Arial" w:hAnsi="Arial" w:cs="Arial"/>
          <w:sz w:val="20"/>
          <w:szCs w:val="20"/>
        </w:rPr>
        <w:t xml:space="preserve"> TL tutarlı idari para cezası yaptırımının kaldırılmasını, yargılama giderinin idareye yükletilmesine karar verilmesini talep ederim. Saygılarımla. </w:t>
      </w:r>
      <w:r>
        <w:rPr>
          <w:rFonts w:ascii="Arial" w:hAnsi="Arial" w:cs="Arial"/>
          <w:sz w:val="20"/>
          <w:szCs w:val="20"/>
          <w:shd w:val="clear" w:color="auto" w:fill="FFFF00"/>
        </w:rPr>
        <w:t>…/…/2024</w:t>
      </w:r>
      <w:r>
        <w:rPr>
          <w:rFonts w:ascii="Arial" w:hAnsi="Arial" w:cs="Arial"/>
          <w:sz w:val="20"/>
          <w:szCs w:val="20"/>
        </w:rPr>
        <w:t xml:space="preserve">      </w:t>
      </w:r>
    </w:p>
    <w:p w14:paraId="1764AAF9" w14:textId="77777777" w:rsidR="00ED7207" w:rsidRDefault="00ED7207" w:rsidP="00ED7207">
      <w:pPr>
        <w:spacing w:line="360" w:lineRule="auto"/>
        <w:jc w:val="right"/>
      </w:pPr>
      <w:r>
        <w:rPr>
          <w:rFonts w:ascii="Arial" w:hAnsi="Arial" w:cs="Arial"/>
          <w:sz w:val="20"/>
          <w:szCs w:val="20"/>
        </w:rPr>
        <w:t xml:space="preserve">                                 </w:t>
      </w:r>
      <w:r>
        <w:rPr>
          <w:rFonts w:ascii="Arial" w:hAnsi="Arial" w:cs="Arial"/>
          <w:b/>
          <w:sz w:val="20"/>
          <w:szCs w:val="20"/>
          <w:shd w:val="clear" w:color="auto" w:fill="FFFF00"/>
        </w:rPr>
        <w:t>İmza</w:t>
      </w:r>
    </w:p>
    <w:p w14:paraId="3A8499E3" w14:textId="77777777" w:rsidR="00ED7207" w:rsidRPr="00ED7207" w:rsidRDefault="00ED7207" w:rsidP="00ED7207">
      <w:pPr>
        <w:spacing w:line="360" w:lineRule="auto"/>
        <w:jc w:val="both"/>
        <w:rPr>
          <w:rFonts w:ascii="Arial" w:hAnsi="Arial" w:cs="Arial"/>
          <w:sz w:val="20"/>
          <w:szCs w:val="20"/>
        </w:rPr>
      </w:pPr>
    </w:p>
    <w:sectPr w:rsidR="00ED7207" w:rsidRPr="00ED7207" w:rsidSect="008A09E7">
      <w:footerReference w:type="default" r:id="rId7"/>
      <w:pgSz w:w="11906" w:h="16838"/>
      <w:pgMar w:top="993"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1FF65C" w14:textId="77777777" w:rsidR="00F15EAF" w:rsidRDefault="00F15EAF" w:rsidP="001836C2">
      <w:r>
        <w:separator/>
      </w:r>
    </w:p>
  </w:endnote>
  <w:endnote w:type="continuationSeparator" w:id="0">
    <w:p w14:paraId="04EB762C" w14:textId="77777777" w:rsidR="00F15EAF" w:rsidRDefault="00F15EAF" w:rsidP="00183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ndale Sans UI">
    <w:charset w:val="00"/>
    <w:family w:val="auto"/>
    <w:pitch w:val="variable"/>
  </w:font>
  <w:font w:name="Tahoma">
    <w:panose1 w:val="020B0604030504040204"/>
    <w:charset w:val="A2"/>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3576115"/>
      <w:docPartObj>
        <w:docPartGallery w:val="Page Numbers (Bottom of Page)"/>
        <w:docPartUnique/>
      </w:docPartObj>
    </w:sdtPr>
    <w:sdtContent>
      <w:sdt>
        <w:sdtPr>
          <w:id w:val="-1769616900"/>
          <w:docPartObj>
            <w:docPartGallery w:val="Page Numbers (Top of Page)"/>
            <w:docPartUnique/>
          </w:docPartObj>
        </w:sdtPr>
        <w:sdtContent>
          <w:p w14:paraId="6CE020BD" w14:textId="2CA9A218" w:rsidR="001836C2" w:rsidRDefault="001836C2">
            <w:pPr>
              <w:pStyle w:val="AltBilgi"/>
              <w:jc w:val="right"/>
            </w:pPr>
            <w:r>
              <w:t xml:space="preserve">Sayfa </w:t>
            </w:r>
            <w:r>
              <w:rPr>
                <w:b/>
                <w:bCs/>
              </w:rPr>
              <w:fldChar w:fldCharType="begin"/>
            </w:r>
            <w:r>
              <w:rPr>
                <w:b/>
                <w:bCs/>
              </w:rPr>
              <w:instrText>PAGE</w:instrText>
            </w:r>
            <w:r>
              <w:rPr>
                <w:b/>
                <w:bCs/>
              </w:rPr>
              <w:fldChar w:fldCharType="separate"/>
            </w:r>
            <w:r>
              <w:rPr>
                <w:b/>
                <w:bCs/>
              </w:rPr>
              <w:t>2</w:t>
            </w:r>
            <w:r>
              <w:rPr>
                <w:b/>
                <w:bCs/>
              </w:rPr>
              <w:fldChar w:fldCharType="end"/>
            </w:r>
            <w:r>
              <w:t xml:space="preserve"> /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p w14:paraId="67759669" w14:textId="77777777" w:rsidR="001836C2" w:rsidRDefault="001836C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EB67AD" w14:textId="77777777" w:rsidR="00F15EAF" w:rsidRDefault="00F15EAF" w:rsidP="001836C2">
      <w:r>
        <w:separator/>
      </w:r>
    </w:p>
  </w:footnote>
  <w:footnote w:type="continuationSeparator" w:id="0">
    <w:p w14:paraId="0B4FFA5D" w14:textId="77777777" w:rsidR="00F15EAF" w:rsidRDefault="00F15EAF" w:rsidP="001836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660CCF"/>
    <w:multiLevelType w:val="hybridMultilevel"/>
    <w:tmpl w:val="25B4B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C30938"/>
    <w:multiLevelType w:val="hybridMultilevel"/>
    <w:tmpl w:val="664E150E"/>
    <w:lvl w:ilvl="0" w:tplc="6C80F00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1A18E9"/>
    <w:multiLevelType w:val="multilevel"/>
    <w:tmpl w:val="BF081816"/>
    <w:lvl w:ilvl="0">
      <w:start w:val="1"/>
      <w:numFmt w:val="decimal"/>
      <w:lvlText w:val="%1-"/>
      <w:lvlJc w:val="left"/>
      <w:pPr>
        <w:ind w:left="720" w:hanging="360"/>
      </w:pPr>
      <w:rPr>
        <w:b/>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 w15:restartNumberingAfterBreak="0">
    <w:nsid w:val="7EDC210E"/>
    <w:multiLevelType w:val="hybridMultilevel"/>
    <w:tmpl w:val="0ACC96D0"/>
    <w:lvl w:ilvl="0" w:tplc="222AE79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41384350">
    <w:abstractNumId w:val="1"/>
  </w:num>
  <w:num w:numId="2" w16cid:durableId="1742673113">
    <w:abstractNumId w:val="3"/>
  </w:num>
  <w:num w:numId="3" w16cid:durableId="718357040">
    <w:abstractNumId w:val="2"/>
  </w:num>
  <w:num w:numId="4" w16cid:durableId="21296625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97B"/>
    <w:rsid w:val="00006157"/>
    <w:rsid w:val="00020B82"/>
    <w:rsid w:val="00047F6C"/>
    <w:rsid w:val="0006782B"/>
    <w:rsid w:val="00077D93"/>
    <w:rsid w:val="000F05FE"/>
    <w:rsid w:val="000F1A81"/>
    <w:rsid w:val="00104130"/>
    <w:rsid w:val="00144D88"/>
    <w:rsid w:val="00147072"/>
    <w:rsid w:val="00172CE7"/>
    <w:rsid w:val="001756EA"/>
    <w:rsid w:val="001836C2"/>
    <w:rsid w:val="00184E0B"/>
    <w:rsid w:val="00197284"/>
    <w:rsid w:val="001A76EE"/>
    <w:rsid w:val="001B16C2"/>
    <w:rsid w:val="00234813"/>
    <w:rsid w:val="002B781C"/>
    <w:rsid w:val="002C4BC1"/>
    <w:rsid w:val="002D3CFF"/>
    <w:rsid w:val="003227A7"/>
    <w:rsid w:val="003B132A"/>
    <w:rsid w:val="003E4415"/>
    <w:rsid w:val="003F6AB0"/>
    <w:rsid w:val="00452E0D"/>
    <w:rsid w:val="00461622"/>
    <w:rsid w:val="00475D59"/>
    <w:rsid w:val="00485263"/>
    <w:rsid w:val="00487DCC"/>
    <w:rsid w:val="004F5EA1"/>
    <w:rsid w:val="004F6246"/>
    <w:rsid w:val="00503B84"/>
    <w:rsid w:val="00511BE2"/>
    <w:rsid w:val="005842E8"/>
    <w:rsid w:val="0058465B"/>
    <w:rsid w:val="005D0235"/>
    <w:rsid w:val="005D2A32"/>
    <w:rsid w:val="0065315C"/>
    <w:rsid w:val="00671EE0"/>
    <w:rsid w:val="00687519"/>
    <w:rsid w:val="006C0A90"/>
    <w:rsid w:val="006C5015"/>
    <w:rsid w:val="00705BAF"/>
    <w:rsid w:val="00721916"/>
    <w:rsid w:val="0076351D"/>
    <w:rsid w:val="007B042D"/>
    <w:rsid w:val="007E4D39"/>
    <w:rsid w:val="00836F5D"/>
    <w:rsid w:val="0085715B"/>
    <w:rsid w:val="00895A5E"/>
    <w:rsid w:val="008A09E7"/>
    <w:rsid w:val="008E0BF6"/>
    <w:rsid w:val="008F359A"/>
    <w:rsid w:val="00921842"/>
    <w:rsid w:val="00945E88"/>
    <w:rsid w:val="00955231"/>
    <w:rsid w:val="009863B8"/>
    <w:rsid w:val="00991FBC"/>
    <w:rsid w:val="00997600"/>
    <w:rsid w:val="009C424E"/>
    <w:rsid w:val="00A02311"/>
    <w:rsid w:val="00A2219F"/>
    <w:rsid w:val="00A362E0"/>
    <w:rsid w:val="00A812E3"/>
    <w:rsid w:val="00AB17CC"/>
    <w:rsid w:val="00AF187D"/>
    <w:rsid w:val="00B05373"/>
    <w:rsid w:val="00B12D76"/>
    <w:rsid w:val="00B1717E"/>
    <w:rsid w:val="00B24F2E"/>
    <w:rsid w:val="00B404F9"/>
    <w:rsid w:val="00B60877"/>
    <w:rsid w:val="00B94E3C"/>
    <w:rsid w:val="00BF2B0D"/>
    <w:rsid w:val="00C10918"/>
    <w:rsid w:val="00C10FF4"/>
    <w:rsid w:val="00C117D9"/>
    <w:rsid w:val="00C20DEF"/>
    <w:rsid w:val="00C2797B"/>
    <w:rsid w:val="00C41B52"/>
    <w:rsid w:val="00C7362F"/>
    <w:rsid w:val="00C778FC"/>
    <w:rsid w:val="00C82724"/>
    <w:rsid w:val="00C847E9"/>
    <w:rsid w:val="00C874E5"/>
    <w:rsid w:val="00CF3B8B"/>
    <w:rsid w:val="00D11D77"/>
    <w:rsid w:val="00D64EF0"/>
    <w:rsid w:val="00D84532"/>
    <w:rsid w:val="00DE4B3E"/>
    <w:rsid w:val="00DF5898"/>
    <w:rsid w:val="00E56723"/>
    <w:rsid w:val="00E61DEA"/>
    <w:rsid w:val="00E7425D"/>
    <w:rsid w:val="00E92102"/>
    <w:rsid w:val="00EB3B12"/>
    <w:rsid w:val="00EB796D"/>
    <w:rsid w:val="00ED7207"/>
    <w:rsid w:val="00EE506D"/>
    <w:rsid w:val="00EF67AD"/>
    <w:rsid w:val="00F008B8"/>
    <w:rsid w:val="00F13A91"/>
    <w:rsid w:val="00F15EAF"/>
    <w:rsid w:val="00F514EA"/>
    <w:rsid w:val="00FA510E"/>
    <w:rsid w:val="00FE1CE3"/>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ACEE2"/>
  <w15:chartTrackingRefBased/>
  <w15:docId w15:val="{F8B68774-0A6E-487C-8B7A-C3F605B5A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lang w:val="en-US" w:eastAsia="en-US" w:bidi="ar-SA"/>
        <w14:ligatures w14:val="standardContextual"/>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797B"/>
    <w:pPr>
      <w:widowControl w:val="0"/>
      <w:suppressAutoHyphens/>
      <w:autoSpaceDN w:val="0"/>
      <w:spacing w:line="240" w:lineRule="auto"/>
      <w:textAlignment w:val="baseline"/>
    </w:pPr>
    <w:rPr>
      <w:rFonts w:ascii="Times New Roman" w:eastAsia="Andale Sans UI" w:hAnsi="Times New Roman" w:cs="Tahoma"/>
      <w:kern w:val="3"/>
      <w:sz w:val="24"/>
      <w:szCs w:val="24"/>
      <w:lang w:val="tr-TR" w:eastAsia="ja-JP" w:bidi="fa-IR"/>
      <w14:ligatures w14:val="none"/>
    </w:rPr>
  </w:style>
  <w:style w:type="paragraph" w:styleId="Balk1">
    <w:name w:val="heading 1"/>
    <w:basedOn w:val="Normal"/>
    <w:next w:val="Normal"/>
    <w:link w:val="Balk1Char"/>
    <w:uiPriority w:val="9"/>
    <w:qFormat/>
    <w:rsid w:val="00C279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C279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C2797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C2797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alk5">
    <w:name w:val="heading 5"/>
    <w:basedOn w:val="Normal"/>
    <w:next w:val="Normal"/>
    <w:link w:val="Balk5Char"/>
    <w:uiPriority w:val="9"/>
    <w:semiHidden/>
    <w:unhideWhenUsed/>
    <w:qFormat/>
    <w:rsid w:val="00C2797B"/>
    <w:pPr>
      <w:keepNext/>
      <w:keepLines/>
      <w:spacing w:before="80" w:after="40"/>
      <w:outlineLvl w:val="4"/>
    </w:pPr>
    <w:rPr>
      <w:rFonts w:asciiTheme="minorHAnsi" w:eastAsiaTheme="majorEastAsia" w:hAnsiTheme="minorHAnsi" w:cstheme="majorBidi"/>
      <w:color w:val="0F4761" w:themeColor="accent1" w:themeShade="BF"/>
    </w:rPr>
  </w:style>
  <w:style w:type="paragraph" w:styleId="Balk6">
    <w:name w:val="heading 6"/>
    <w:basedOn w:val="Normal"/>
    <w:next w:val="Normal"/>
    <w:link w:val="Balk6Char"/>
    <w:uiPriority w:val="9"/>
    <w:semiHidden/>
    <w:unhideWhenUsed/>
    <w:qFormat/>
    <w:rsid w:val="00C2797B"/>
    <w:pPr>
      <w:keepNext/>
      <w:keepLines/>
      <w:spacing w:before="40"/>
      <w:outlineLvl w:val="5"/>
    </w:pPr>
    <w:rPr>
      <w:rFonts w:asciiTheme="minorHAnsi" w:eastAsiaTheme="majorEastAsia" w:hAnsiTheme="minorHAnsi" w:cstheme="majorBidi"/>
      <w:i/>
      <w:iCs/>
      <w:color w:val="595959" w:themeColor="text1" w:themeTint="A6"/>
    </w:rPr>
  </w:style>
  <w:style w:type="paragraph" w:styleId="Balk7">
    <w:name w:val="heading 7"/>
    <w:basedOn w:val="Normal"/>
    <w:next w:val="Normal"/>
    <w:link w:val="Balk7Char"/>
    <w:uiPriority w:val="9"/>
    <w:semiHidden/>
    <w:unhideWhenUsed/>
    <w:qFormat/>
    <w:rsid w:val="00C2797B"/>
    <w:pPr>
      <w:keepNext/>
      <w:keepLines/>
      <w:spacing w:before="40"/>
      <w:outlineLvl w:val="6"/>
    </w:pPr>
    <w:rPr>
      <w:rFonts w:asciiTheme="minorHAnsi" w:eastAsiaTheme="majorEastAsia" w:hAnsiTheme="minorHAnsi" w:cstheme="majorBidi"/>
      <w:color w:val="595959" w:themeColor="text1" w:themeTint="A6"/>
    </w:rPr>
  </w:style>
  <w:style w:type="paragraph" w:styleId="Balk8">
    <w:name w:val="heading 8"/>
    <w:basedOn w:val="Normal"/>
    <w:next w:val="Normal"/>
    <w:link w:val="Balk8Char"/>
    <w:uiPriority w:val="9"/>
    <w:semiHidden/>
    <w:unhideWhenUsed/>
    <w:qFormat/>
    <w:rsid w:val="00C2797B"/>
    <w:pPr>
      <w:keepNext/>
      <w:keepLines/>
      <w:outlineLvl w:val="7"/>
    </w:pPr>
    <w:rPr>
      <w:rFonts w:asciiTheme="minorHAnsi" w:eastAsiaTheme="majorEastAsia" w:hAnsiTheme="minorHAnsi" w:cstheme="majorBidi"/>
      <w:i/>
      <w:iCs/>
      <w:color w:val="272727" w:themeColor="text1" w:themeTint="D8"/>
    </w:rPr>
  </w:style>
  <w:style w:type="paragraph" w:styleId="Balk9">
    <w:name w:val="heading 9"/>
    <w:basedOn w:val="Normal"/>
    <w:next w:val="Normal"/>
    <w:link w:val="Balk9Char"/>
    <w:uiPriority w:val="9"/>
    <w:semiHidden/>
    <w:unhideWhenUsed/>
    <w:qFormat/>
    <w:rsid w:val="00C2797B"/>
    <w:pPr>
      <w:keepNext/>
      <w:keepLines/>
      <w:outlineLvl w:val="8"/>
    </w:pPr>
    <w:rPr>
      <w:rFonts w:asciiTheme="minorHAnsi" w:eastAsiaTheme="majorEastAsia" w:hAnsiTheme="minorHAnsi"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2797B"/>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C2797B"/>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C2797B"/>
    <w:rPr>
      <w:rFonts w:asciiTheme="minorHAnsi" w:eastAsiaTheme="majorEastAsia" w:hAnsiTheme="minorHAnsi"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C2797B"/>
    <w:rPr>
      <w:rFonts w:asciiTheme="minorHAnsi" w:eastAsiaTheme="majorEastAsia" w:hAnsiTheme="minorHAnsi" w:cstheme="majorBidi"/>
      <w:i/>
      <w:iCs/>
      <w:color w:val="0F4761" w:themeColor="accent1" w:themeShade="BF"/>
    </w:rPr>
  </w:style>
  <w:style w:type="character" w:customStyle="1" w:styleId="Balk5Char">
    <w:name w:val="Başlık 5 Char"/>
    <w:basedOn w:val="VarsaylanParagrafYazTipi"/>
    <w:link w:val="Balk5"/>
    <w:uiPriority w:val="9"/>
    <w:semiHidden/>
    <w:rsid w:val="00C2797B"/>
    <w:rPr>
      <w:rFonts w:asciiTheme="minorHAnsi" w:eastAsiaTheme="majorEastAsia" w:hAnsiTheme="minorHAnsi" w:cstheme="majorBidi"/>
      <w:color w:val="0F4761" w:themeColor="accent1" w:themeShade="BF"/>
    </w:rPr>
  </w:style>
  <w:style w:type="character" w:customStyle="1" w:styleId="Balk6Char">
    <w:name w:val="Başlık 6 Char"/>
    <w:basedOn w:val="VarsaylanParagrafYazTipi"/>
    <w:link w:val="Balk6"/>
    <w:uiPriority w:val="9"/>
    <w:semiHidden/>
    <w:rsid w:val="00C2797B"/>
    <w:rPr>
      <w:rFonts w:asciiTheme="minorHAnsi" w:eastAsiaTheme="majorEastAsia" w:hAnsiTheme="minorHAnsi" w:cstheme="majorBidi"/>
      <w:i/>
      <w:iCs/>
      <w:color w:val="595959" w:themeColor="text1" w:themeTint="A6"/>
    </w:rPr>
  </w:style>
  <w:style w:type="character" w:customStyle="1" w:styleId="Balk7Char">
    <w:name w:val="Başlık 7 Char"/>
    <w:basedOn w:val="VarsaylanParagrafYazTipi"/>
    <w:link w:val="Balk7"/>
    <w:uiPriority w:val="9"/>
    <w:semiHidden/>
    <w:rsid w:val="00C2797B"/>
    <w:rPr>
      <w:rFonts w:asciiTheme="minorHAnsi" w:eastAsiaTheme="majorEastAsia" w:hAnsiTheme="minorHAnsi" w:cstheme="majorBidi"/>
      <w:color w:val="595959" w:themeColor="text1" w:themeTint="A6"/>
    </w:rPr>
  </w:style>
  <w:style w:type="character" w:customStyle="1" w:styleId="Balk8Char">
    <w:name w:val="Başlık 8 Char"/>
    <w:basedOn w:val="VarsaylanParagrafYazTipi"/>
    <w:link w:val="Balk8"/>
    <w:uiPriority w:val="9"/>
    <w:semiHidden/>
    <w:rsid w:val="00C2797B"/>
    <w:rPr>
      <w:rFonts w:asciiTheme="minorHAnsi" w:eastAsiaTheme="majorEastAsia" w:hAnsiTheme="minorHAnsi" w:cstheme="majorBidi"/>
      <w:i/>
      <w:iCs/>
      <w:color w:val="272727" w:themeColor="text1" w:themeTint="D8"/>
    </w:rPr>
  </w:style>
  <w:style w:type="character" w:customStyle="1" w:styleId="Balk9Char">
    <w:name w:val="Başlık 9 Char"/>
    <w:basedOn w:val="VarsaylanParagrafYazTipi"/>
    <w:link w:val="Balk9"/>
    <w:uiPriority w:val="9"/>
    <w:semiHidden/>
    <w:rsid w:val="00C2797B"/>
    <w:rPr>
      <w:rFonts w:asciiTheme="minorHAnsi" w:eastAsiaTheme="majorEastAsia" w:hAnsiTheme="minorHAnsi" w:cstheme="majorBidi"/>
      <w:color w:val="272727" w:themeColor="text1" w:themeTint="D8"/>
    </w:rPr>
  </w:style>
  <w:style w:type="paragraph" w:styleId="KonuBal">
    <w:name w:val="Title"/>
    <w:basedOn w:val="Normal"/>
    <w:next w:val="Normal"/>
    <w:link w:val="KonuBalChar"/>
    <w:uiPriority w:val="10"/>
    <w:qFormat/>
    <w:rsid w:val="00C2797B"/>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C2797B"/>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C2797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C2797B"/>
    <w:rPr>
      <w:rFonts w:asciiTheme="minorHAnsi" w:eastAsiaTheme="majorEastAsia" w:hAnsiTheme="minorHAnsi" w:cstheme="majorBidi"/>
      <w:color w:val="595959" w:themeColor="text1" w:themeTint="A6"/>
      <w:spacing w:val="15"/>
      <w:sz w:val="28"/>
      <w:szCs w:val="28"/>
    </w:rPr>
  </w:style>
  <w:style w:type="paragraph" w:styleId="Alnt">
    <w:name w:val="Quote"/>
    <w:basedOn w:val="Normal"/>
    <w:next w:val="Normal"/>
    <w:link w:val="AlntChar"/>
    <w:uiPriority w:val="29"/>
    <w:qFormat/>
    <w:rsid w:val="00C2797B"/>
    <w:pPr>
      <w:spacing w:before="160" w:after="160"/>
      <w:jc w:val="center"/>
    </w:pPr>
    <w:rPr>
      <w:i/>
      <w:iCs/>
      <w:color w:val="404040" w:themeColor="text1" w:themeTint="BF"/>
    </w:rPr>
  </w:style>
  <w:style w:type="character" w:customStyle="1" w:styleId="AlntChar">
    <w:name w:val="Alıntı Char"/>
    <w:basedOn w:val="VarsaylanParagrafYazTipi"/>
    <w:link w:val="Alnt"/>
    <w:uiPriority w:val="29"/>
    <w:rsid w:val="00C2797B"/>
    <w:rPr>
      <w:i/>
      <w:iCs/>
      <w:color w:val="404040" w:themeColor="text1" w:themeTint="BF"/>
    </w:rPr>
  </w:style>
  <w:style w:type="paragraph" w:styleId="ListeParagraf">
    <w:name w:val="List Paragraph"/>
    <w:basedOn w:val="Normal"/>
    <w:qFormat/>
    <w:rsid w:val="00C2797B"/>
    <w:pPr>
      <w:ind w:left="720"/>
      <w:contextualSpacing/>
    </w:pPr>
  </w:style>
  <w:style w:type="character" w:styleId="GlVurgulama">
    <w:name w:val="Intense Emphasis"/>
    <w:basedOn w:val="VarsaylanParagrafYazTipi"/>
    <w:uiPriority w:val="21"/>
    <w:qFormat/>
    <w:rsid w:val="00C2797B"/>
    <w:rPr>
      <w:i/>
      <w:iCs/>
      <w:color w:val="0F4761" w:themeColor="accent1" w:themeShade="BF"/>
    </w:rPr>
  </w:style>
  <w:style w:type="paragraph" w:styleId="GlAlnt">
    <w:name w:val="Intense Quote"/>
    <w:basedOn w:val="Normal"/>
    <w:next w:val="Normal"/>
    <w:link w:val="GlAlntChar"/>
    <w:uiPriority w:val="30"/>
    <w:qFormat/>
    <w:rsid w:val="00C279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C2797B"/>
    <w:rPr>
      <w:i/>
      <w:iCs/>
      <w:color w:val="0F4761" w:themeColor="accent1" w:themeShade="BF"/>
    </w:rPr>
  </w:style>
  <w:style w:type="character" w:styleId="GlBavuru">
    <w:name w:val="Intense Reference"/>
    <w:basedOn w:val="VarsaylanParagrafYazTipi"/>
    <w:uiPriority w:val="32"/>
    <w:qFormat/>
    <w:rsid w:val="00C2797B"/>
    <w:rPr>
      <w:b/>
      <w:bCs/>
      <w:smallCaps/>
      <w:color w:val="0F4761" w:themeColor="accent1" w:themeShade="BF"/>
      <w:spacing w:val="5"/>
    </w:rPr>
  </w:style>
  <w:style w:type="paragraph" w:styleId="stBilgi">
    <w:name w:val="header"/>
    <w:basedOn w:val="Normal"/>
    <w:link w:val="stBilgiChar"/>
    <w:uiPriority w:val="99"/>
    <w:unhideWhenUsed/>
    <w:rsid w:val="001836C2"/>
    <w:pPr>
      <w:tabs>
        <w:tab w:val="center" w:pos="4703"/>
        <w:tab w:val="right" w:pos="9406"/>
      </w:tabs>
    </w:pPr>
  </w:style>
  <w:style w:type="character" w:customStyle="1" w:styleId="stBilgiChar">
    <w:name w:val="Üst Bilgi Char"/>
    <w:basedOn w:val="VarsaylanParagrafYazTipi"/>
    <w:link w:val="stBilgi"/>
    <w:uiPriority w:val="99"/>
    <w:rsid w:val="001836C2"/>
    <w:rPr>
      <w:rFonts w:ascii="Times New Roman" w:eastAsia="Andale Sans UI" w:hAnsi="Times New Roman" w:cs="Tahoma"/>
      <w:kern w:val="3"/>
      <w:sz w:val="24"/>
      <w:szCs w:val="24"/>
      <w:lang w:val="tr-TR" w:eastAsia="ja-JP" w:bidi="fa-IR"/>
      <w14:ligatures w14:val="none"/>
    </w:rPr>
  </w:style>
  <w:style w:type="paragraph" w:styleId="AltBilgi">
    <w:name w:val="footer"/>
    <w:basedOn w:val="Normal"/>
    <w:link w:val="AltBilgiChar"/>
    <w:uiPriority w:val="99"/>
    <w:unhideWhenUsed/>
    <w:rsid w:val="001836C2"/>
    <w:pPr>
      <w:tabs>
        <w:tab w:val="center" w:pos="4703"/>
        <w:tab w:val="right" w:pos="9406"/>
      </w:tabs>
    </w:pPr>
  </w:style>
  <w:style w:type="character" w:customStyle="1" w:styleId="AltBilgiChar">
    <w:name w:val="Alt Bilgi Char"/>
    <w:basedOn w:val="VarsaylanParagrafYazTipi"/>
    <w:link w:val="AltBilgi"/>
    <w:uiPriority w:val="99"/>
    <w:rsid w:val="001836C2"/>
    <w:rPr>
      <w:rFonts w:ascii="Times New Roman" w:eastAsia="Andale Sans UI" w:hAnsi="Times New Roman" w:cs="Tahoma"/>
      <w:kern w:val="3"/>
      <w:sz w:val="24"/>
      <w:szCs w:val="24"/>
      <w:lang w:val="tr-TR" w:eastAsia="ja-JP" w:bidi="fa-I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2232</Words>
  <Characters>12729</Characters>
  <Application>Microsoft Office Word</Application>
  <DocSecurity>0</DocSecurity>
  <Lines>106</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Hazal Aktepe</dc:creator>
  <cp:keywords/>
  <dc:description/>
  <cp:lastModifiedBy>Office</cp:lastModifiedBy>
  <cp:revision>2</cp:revision>
  <dcterms:created xsi:type="dcterms:W3CDTF">2024-10-24T12:20:00Z</dcterms:created>
  <dcterms:modified xsi:type="dcterms:W3CDTF">2024-10-24T12:20:00Z</dcterms:modified>
</cp:coreProperties>
</file>